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E3" w:rsidRDefault="00EC46E3" w:rsidP="00020825">
      <w:pPr>
        <w:autoSpaceDE w:val="0"/>
        <w:autoSpaceDN w:val="0"/>
        <w:adjustRightInd w:val="0"/>
        <w:spacing w:after="0" w:line="240" w:lineRule="auto"/>
        <w:jc w:val="center"/>
        <w:rPr>
          <w:rFonts w:cstheme="minorHAnsi"/>
          <w:color w:val="005D92"/>
          <w:sz w:val="24"/>
          <w:szCs w:val="24"/>
        </w:rPr>
      </w:pPr>
      <w:r>
        <w:rPr>
          <w:rFonts w:cstheme="minorHAnsi"/>
          <w:noProof/>
          <w:color w:val="005D92"/>
          <w:sz w:val="24"/>
          <w:szCs w:val="24"/>
          <w:lang w:val="en-US"/>
        </w:rPr>
        <w:drawing>
          <wp:anchor distT="0" distB="0" distL="114300" distR="114300" simplePos="0" relativeHeight="251658240" behindDoc="0" locked="0" layoutInCell="1" allowOverlap="1">
            <wp:simplePos x="0" y="0"/>
            <wp:positionH relativeFrom="margin">
              <wp:posOffset>2636520</wp:posOffset>
            </wp:positionH>
            <wp:positionV relativeFrom="paragraph">
              <wp:posOffset>-383540</wp:posOffset>
            </wp:positionV>
            <wp:extent cx="915670" cy="714375"/>
            <wp:effectExtent l="0" t="0" r="0" b="9525"/>
            <wp:wrapNone/>
            <wp:docPr id="3" name="Picture 3" descr="http://www.miic.gov.jm/sites/default/files/styles/agency_logo_small/public/FCJLogo-small.jpg?itok=_n2REm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c.gov.jm/sites/default/files/styles/agency_logo_small/public/FCJLogo-small.jpg?itok=_n2REm7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714375"/>
                    </a:xfrm>
                    <a:prstGeom prst="rect">
                      <a:avLst/>
                    </a:prstGeom>
                    <a:noFill/>
                    <a:ln>
                      <a:noFill/>
                    </a:ln>
                  </pic:spPr>
                </pic:pic>
              </a:graphicData>
            </a:graphic>
          </wp:anchor>
        </w:drawing>
      </w:r>
    </w:p>
    <w:p w:rsidR="00EC46E3" w:rsidRDefault="00EC46E3" w:rsidP="00020825">
      <w:pPr>
        <w:autoSpaceDE w:val="0"/>
        <w:autoSpaceDN w:val="0"/>
        <w:adjustRightInd w:val="0"/>
        <w:spacing w:after="0" w:line="240" w:lineRule="auto"/>
        <w:jc w:val="center"/>
        <w:rPr>
          <w:rFonts w:cstheme="minorHAnsi"/>
          <w:color w:val="005D92"/>
          <w:sz w:val="24"/>
          <w:szCs w:val="24"/>
        </w:rPr>
      </w:pPr>
    </w:p>
    <w:p w:rsidR="00094AA0" w:rsidRDefault="00094AA0" w:rsidP="00094AA0">
      <w:pPr>
        <w:widowControl w:val="0"/>
        <w:autoSpaceDE w:val="0"/>
        <w:autoSpaceDN w:val="0"/>
        <w:adjustRightInd w:val="0"/>
        <w:spacing w:after="0" w:line="240" w:lineRule="auto"/>
        <w:ind w:left="880" w:hanging="880"/>
        <w:jc w:val="center"/>
        <w:rPr>
          <w:rFonts w:cs="Calibri"/>
          <w:b/>
          <w:bCs/>
          <w:sz w:val="24"/>
          <w:szCs w:val="24"/>
        </w:rPr>
      </w:pPr>
    </w:p>
    <w:p w:rsidR="00EC46E3" w:rsidRPr="00094AA0" w:rsidRDefault="00EC46E3" w:rsidP="00094AA0">
      <w:pPr>
        <w:widowControl w:val="0"/>
        <w:autoSpaceDE w:val="0"/>
        <w:autoSpaceDN w:val="0"/>
        <w:adjustRightInd w:val="0"/>
        <w:spacing w:after="0" w:line="240" w:lineRule="auto"/>
        <w:ind w:left="880" w:hanging="880"/>
        <w:jc w:val="center"/>
        <w:rPr>
          <w:rFonts w:cs="Calibri"/>
          <w:sz w:val="26"/>
          <w:szCs w:val="26"/>
        </w:rPr>
      </w:pPr>
      <w:r>
        <w:rPr>
          <w:rFonts w:cs="Calibri"/>
          <w:b/>
          <w:bCs/>
          <w:sz w:val="24"/>
          <w:szCs w:val="24"/>
        </w:rPr>
        <w:t xml:space="preserve"> </w:t>
      </w:r>
      <w:r w:rsidRPr="00094AA0">
        <w:rPr>
          <w:rFonts w:cs="Calibri"/>
          <w:b/>
          <w:bCs/>
          <w:sz w:val="24"/>
          <w:szCs w:val="24"/>
        </w:rPr>
        <w:t>Factories Corporation of Jamaica</w:t>
      </w:r>
      <w:r w:rsidR="007E7CF2" w:rsidRPr="00094AA0">
        <w:rPr>
          <w:rFonts w:cs="Calibri"/>
          <w:b/>
          <w:bCs/>
          <w:sz w:val="24"/>
          <w:szCs w:val="24"/>
        </w:rPr>
        <w:t xml:space="preserve"> Limited</w:t>
      </w:r>
    </w:p>
    <w:p w:rsidR="00EC46E3" w:rsidRPr="001707C7" w:rsidRDefault="00EC46E3" w:rsidP="00EC46E3">
      <w:pPr>
        <w:widowControl w:val="0"/>
        <w:autoSpaceDE w:val="0"/>
        <w:autoSpaceDN w:val="0"/>
        <w:adjustRightInd w:val="0"/>
        <w:spacing w:after="0" w:line="1" w:lineRule="exact"/>
        <w:rPr>
          <w:rFonts w:cs="Calibri"/>
          <w:sz w:val="24"/>
          <w:szCs w:val="24"/>
        </w:rPr>
      </w:pPr>
    </w:p>
    <w:p w:rsidR="00EC46E3" w:rsidRPr="001707C7" w:rsidRDefault="0015096D" w:rsidP="00EC46E3">
      <w:pPr>
        <w:widowControl w:val="0"/>
        <w:autoSpaceDE w:val="0"/>
        <w:autoSpaceDN w:val="0"/>
        <w:adjustRightInd w:val="0"/>
        <w:spacing w:after="0" w:line="240" w:lineRule="auto"/>
        <w:ind w:left="880" w:hanging="880"/>
        <w:jc w:val="center"/>
        <w:rPr>
          <w:rFonts w:cs="Calibri"/>
          <w:sz w:val="24"/>
          <w:szCs w:val="24"/>
        </w:rPr>
      </w:pPr>
      <w:r>
        <w:rPr>
          <w:rFonts w:cs="Calibri"/>
          <w:b/>
          <w:bCs/>
          <w:sz w:val="24"/>
          <w:szCs w:val="24"/>
        </w:rPr>
        <w:t>CORPORATE SOCIAL RESPONSIBILITY (CSR)</w:t>
      </w:r>
      <w:r w:rsidR="00EC46E3">
        <w:rPr>
          <w:rFonts w:cs="Calibri"/>
          <w:b/>
          <w:bCs/>
          <w:sz w:val="24"/>
          <w:szCs w:val="24"/>
        </w:rPr>
        <w:t xml:space="preserve"> POLICY </w:t>
      </w:r>
    </w:p>
    <w:p w:rsidR="00EC46E3" w:rsidRPr="002C4E42" w:rsidRDefault="00EC46E3" w:rsidP="00EC46E3">
      <w:pPr>
        <w:widowControl w:val="0"/>
        <w:autoSpaceDE w:val="0"/>
        <w:autoSpaceDN w:val="0"/>
        <w:adjustRightInd w:val="0"/>
        <w:spacing w:after="0" w:line="200" w:lineRule="exact"/>
        <w:rPr>
          <w:rFonts w:ascii="Times New Roman" w:hAnsi="Times New Roman"/>
          <w:sz w:val="24"/>
          <w:szCs w:val="24"/>
        </w:rPr>
      </w:pPr>
      <w:r w:rsidRPr="002C4E42">
        <w:rPr>
          <w:noProof/>
          <w:lang w:val="en-US"/>
        </w:rPr>
        <w:drawing>
          <wp:anchor distT="0" distB="0" distL="114300" distR="114300" simplePos="0" relativeHeight="251660288" behindDoc="1" locked="0" layoutInCell="0" allowOverlap="1">
            <wp:simplePos x="0" y="0"/>
            <wp:positionH relativeFrom="column">
              <wp:posOffset>201930</wp:posOffset>
            </wp:positionH>
            <wp:positionV relativeFrom="paragraph">
              <wp:posOffset>22860</wp:posOffset>
            </wp:positionV>
            <wp:extent cx="6054725" cy="1111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4725" cy="111125"/>
                    </a:xfrm>
                    <a:prstGeom prst="rect">
                      <a:avLst/>
                    </a:prstGeom>
                    <a:noFill/>
                    <a:ln>
                      <a:noFill/>
                    </a:ln>
                  </pic:spPr>
                </pic:pic>
              </a:graphicData>
            </a:graphic>
          </wp:anchor>
        </w:drawing>
      </w:r>
    </w:p>
    <w:p w:rsidR="00EC46E3" w:rsidRDefault="00EC46E3" w:rsidP="00EC46E3">
      <w:pPr>
        <w:pStyle w:val="Heading1"/>
        <w:spacing w:before="0" w:line="240" w:lineRule="auto"/>
        <w:rPr>
          <w:rFonts w:asciiTheme="minorHAnsi" w:hAnsiTheme="minorHAnsi" w:cstheme="minorHAnsi"/>
          <w:sz w:val="24"/>
          <w:szCs w:val="24"/>
        </w:rPr>
      </w:pPr>
    </w:p>
    <w:p w:rsidR="00020825" w:rsidRPr="00F06B23" w:rsidRDefault="006B347C" w:rsidP="00F06B23">
      <w:pPr>
        <w:pStyle w:val="Heading1"/>
        <w:spacing w:before="0" w:line="360" w:lineRule="auto"/>
        <w:jc w:val="center"/>
        <w:rPr>
          <w:rFonts w:asciiTheme="minorHAnsi" w:hAnsiTheme="minorHAnsi" w:cstheme="minorHAnsi"/>
          <w:sz w:val="24"/>
          <w:szCs w:val="24"/>
          <w:u w:val="single"/>
        </w:rPr>
      </w:pPr>
      <w:r w:rsidRPr="00F06B23">
        <w:rPr>
          <w:rFonts w:asciiTheme="minorHAnsi" w:hAnsiTheme="minorHAnsi" w:cstheme="minorHAnsi"/>
          <w:sz w:val="24"/>
          <w:szCs w:val="24"/>
          <w:u w:val="single"/>
        </w:rPr>
        <w:t>POLICY STATEMENT</w:t>
      </w:r>
    </w:p>
    <w:p w:rsidR="0015096D" w:rsidRDefault="0015096D" w:rsidP="00F06B23">
      <w:pPr>
        <w:spacing w:after="0" w:line="240" w:lineRule="auto"/>
        <w:ind w:left="360"/>
        <w:jc w:val="both"/>
        <w:rPr>
          <w:rFonts w:cs="Arial"/>
          <w:sz w:val="24"/>
          <w:szCs w:val="24"/>
        </w:rPr>
      </w:pPr>
      <w:r w:rsidRPr="001371A4">
        <w:rPr>
          <w:rFonts w:cs="Arial"/>
          <w:sz w:val="24"/>
          <w:szCs w:val="24"/>
        </w:rPr>
        <w:t>T</w:t>
      </w:r>
      <w:r w:rsidR="00F1781A">
        <w:rPr>
          <w:rFonts w:cs="Calibri"/>
          <w:spacing w:val="-3"/>
          <w:sz w:val="24"/>
          <w:szCs w:val="24"/>
          <w:lang w:eastAsia="en-JM"/>
        </w:rPr>
        <w:t>he Factories Corporation of Jamaica Ltd (hereinafter called the “FCJ” or the “Corporation”) is a</w:t>
      </w:r>
      <w:r w:rsidR="00F1781A" w:rsidRPr="00725F2A">
        <w:rPr>
          <w:rFonts w:cs="Calibri"/>
          <w:sz w:val="23"/>
          <w:szCs w:val="23"/>
        </w:rPr>
        <w:t xml:space="preserve"> </w:t>
      </w:r>
      <w:r w:rsidR="00F1781A" w:rsidRPr="00725F2A">
        <w:rPr>
          <w:rFonts w:cs="Calibri"/>
          <w:sz w:val="24"/>
          <w:szCs w:val="24"/>
        </w:rPr>
        <w:t>private company limited by shares</w:t>
      </w:r>
      <w:r w:rsidR="00A41129">
        <w:rPr>
          <w:rFonts w:cs="Calibri"/>
          <w:sz w:val="24"/>
          <w:szCs w:val="24"/>
        </w:rPr>
        <w:t>,</w:t>
      </w:r>
      <w:r w:rsidR="00F1781A" w:rsidRPr="00725F2A">
        <w:rPr>
          <w:rFonts w:cs="Calibri"/>
          <w:sz w:val="24"/>
          <w:szCs w:val="24"/>
        </w:rPr>
        <w:t xml:space="preserve"> incorporated under the Companies Act</w:t>
      </w:r>
      <w:r w:rsidR="00F1781A">
        <w:rPr>
          <w:rFonts w:cs="Calibri"/>
          <w:sz w:val="24"/>
          <w:szCs w:val="24"/>
        </w:rPr>
        <w:t xml:space="preserve"> of Jamaica </w:t>
      </w:r>
      <w:r w:rsidR="00F1781A" w:rsidRPr="00725F2A">
        <w:rPr>
          <w:rFonts w:cs="Calibri"/>
          <w:sz w:val="24"/>
          <w:szCs w:val="24"/>
        </w:rPr>
        <w:t xml:space="preserve">2004. </w:t>
      </w:r>
      <w:r w:rsidR="00F1781A" w:rsidRPr="008E253D">
        <w:rPr>
          <w:rFonts w:cs="Calibri"/>
          <w:sz w:val="24"/>
          <w:szCs w:val="24"/>
        </w:rPr>
        <w:t xml:space="preserve">The core business functions of </w:t>
      </w:r>
      <w:r w:rsidR="00F1781A">
        <w:rPr>
          <w:rFonts w:cs="Calibri"/>
          <w:sz w:val="24"/>
          <w:szCs w:val="24"/>
        </w:rPr>
        <w:t>the FCJ is to provide real estate solutions for a variety of industries</w:t>
      </w:r>
      <w:r w:rsidR="00F1781A" w:rsidRPr="008E253D">
        <w:rPr>
          <w:rFonts w:ascii="Arial" w:hAnsi="Arial" w:cs="Arial"/>
          <w:color w:val="676767"/>
          <w:sz w:val="18"/>
          <w:szCs w:val="18"/>
          <w:shd w:val="clear" w:color="auto" w:fill="FFFFFF"/>
        </w:rPr>
        <w:t xml:space="preserve"> </w:t>
      </w:r>
      <w:r w:rsidR="00F1781A" w:rsidRPr="000A0653">
        <w:rPr>
          <w:rFonts w:cs="Calibri"/>
          <w:sz w:val="24"/>
          <w:szCs w:val="24"/>
          <w:shd w:val="clear" w:color="auto" w:fill="FFFFFF"/>
        </w:rPr>
        <w:t>such as light manufacturing, agro-processing, warehousing</w:t>
      </w:r>
      <w:r w:rsidR="00A41129">
        <w:rPr>
          <w:rFonts w:cs="Calibri"/>
          <w:sz w:val="24"/>
          <w:szCs w:val="24"/>
          <w:shd w:val="clear" w:color="auto" w:fill="FFFFFF"/>
        </w:rPr>
        <w:t>, distribution</w:t>
      </w:r>
      <w:r w:rsidR="00F1781A" w:rsidRPr="000A0653">
        <w:rPr>
          <w:rFonts w:cs="Calibri"/>
          <w:sz w:val="24"/>
          <w:szCs w:val="24"/>
          <w:shd w:val="clear" w:color="auto" w:fill="FFFFFF"/>
        </w:rPr>
        <w:t xml:space="preserve"> and business process outsourcing</w:t>
      </w:r>
      <w:r w:rsidR="00F1781A" w:rsidRPr="000A0653">
        <w:rPr>
          <w:rFonts w:cs="Calibri"/>
          <w:color w:val="676767"/>
          <w:sz w:val="24"/>
          <w:szCs w:val="24"/>
          <w:shd w:val="clear" w:color="auto" w:fill="FFFFFF"/>
        </w:rPr>
        <w:t>.</w:t>
      </w:r>
      <w:r w:rsidRPr="001371A4">
        <w:rPr>
          <w:rFonts w:cs="Arial"/>
          <w:sz w:val="24"/>
          <w:szCs w:val="24"/>
        </w:rPr>
        <w:t xml:space="preserve"> The Board </w:t>
      </w:r>
      <w:r w:rsidR="009E04B5">
        <w:rPr>
          <w:rFonts w:cs="Arial"/>
          <w:sz w:val="24"/>
          <w:szCs w:val="24"/>
        </w:rPr>
        <w:t xml:space="preserve">therefore </w:t>
      </w:r>
      <w:r w:rsidR="00F1781A">
        <w:rPr>
          <w:rFonts w:cs="Arial"/>
          <w:sz w:val="24"/>
          <w:szCs w:val="24"/>
        </w:rPr>
        <w:t xml:space="preserve">recognizes </w:t>
      </w:r>
      <w:r w:rsidRPr="001371A4">
        <w:rPr>
          <w:rFonts w:cs="Arial"/>
          <w:sz w:val="24"/>
          <w:szCs w:val="24"/>
        </w:rPr>
        <w:t xml:space="preserve">that the business activities of </w:t>
      </w:r>
      <w:r w:rsidR="00F1781A">
        <w:rPr>
          <w:rFonts w:cs="Arial"/>
          <w:sz w:val="24"/>
          <w:szCs w:val="24"/>
        </w:rPr>
        <w:t>FCJ h</w:t>
      </w:r>
      <w:r w:rsidRPr="001371A4">
        <w:rPr>
          <w:rFonts w:cs="Arial"/>
          <w:sz w:val="24"/>
          <w:szCs w:val="24"/>
        </w:rPr>
        <w:t>ave both direct and indirect social and environmental implications on the community</w:t>
      </w:r>
      <w:r>
        <w:rPr>
          <w:rFonts w:cs="Arial"/>
          <w:sz w:val="24"/>
          <w:szCs w:val="24"/>
        </w:rPr>
        <w:t xml:space="preserve"> and the country</w:t>
      </w:r>
      <w:r w:rsidRPr="001371A4">
        <w:rPr>
          <w:rFonts w:cs="Arial"/>
          <w:sz w:val="24"/>
          <w:szCs w:val="24"/>
        </w:rPr>
        <w:t>.</w:t>
      </w:r>
      <w:r w:rsidR="009F6657">
        <w:rPr>
          <w:rFonts w:cs="Arial"/>
          <w:sz w:val="24"/>
          <w:szCs w:val="24"/>
        </w:rPr>
        <w:t xml:space="preserve"> </w:t>
      </w:r>
      <w:r w:rsidR="00753D57">
        <w:rPr>
          <w:rFonts w:cs="Arial"/>
          <w:sz w:val="24"/>
          <w:szCs w:val="24"/>
        </w:rPr>
        <w:t>As such, t</w:t>
      </w:r>
      <w:r w:rsidR="00F1781A">
        <w:rPr>
          <w:rFonts w:cs="Arial"/>
          <w:sz w:val="24"/>
          <w:szCs w:val="24"/>
        </w:rPr>
        <w:t xml:space="preserve">he </w:t>
      </w:r>
      <w:r w:rsidR="00A41129">
        <w:rPr>
          <w:rFonts w:cs="Arial"/>
          <w:sz w:val="24"/>
          <w:szCs w:val="24"/>
        </w:rPr>
        <w:t>B</w:t>
      </w:r>
      <w:r w:rsidR="00753D57">
        <w:rPr>
          <w:rFonts w:cs="Arial"/>
          <w:sz w:val="24"/>
          <w:szCs w:val="24"/>
        </w:rPr>
        <w:t>oard understands</w:t>
      </w:r>
      <w:r w:rsidR="00591E57">
        <w:rPr>
          <w:rFonts w:cs="Arial"/>
          <w:sz w:val="24"/>
          <w:szCs w:val="24"/>
        </w:rPr>
        <w:t xml:space="preserve"> its role not just as a provider of space</w:t>
      </w:r>
      <w:r w:rsidR="00A41129">
        <w:rPr>
          <w:rFonts w:cs="Arial"/>
          <w:sz w:val="24"/>
          <w:szCs w:val="24"/>
        </w:rPr>
        <w:t>,</w:t>
      </w:r>
      <w:r w:rsidR="00591E57">
        <w:rPr>
          <w:rFonts w:cs="Arial"/>
          <w:sz w:val="24"/>
          <w:szCs w:val="24"/>
        </w:rPr>
        <w:t xml:space="preserve"> but also as a good corporate citizen and takes </w:t>
      </w:r>
      <w:r w:rsidR="009F6657">
        <w:rPr>
          <w:rFonts w:cs="Arial"/>
          <w:sz w:val="24"/>
          <w:szCs w:val="24"/>
        </w:rPr>
        <w:t xml:space="preserve">responsibility for the corporation’s effects on the environment and social well-being of the less fortunate.  </w:t>
      </w:r>
      <w:r w:rsidR="00753D57">
        <w:rPr>
          <w:rFonts w:cs="Arial"/>
          <w:sz w:val="24"/>
          <w:szCs w:val="24"/>
        </w:rPr>
        <w:t>FCJ is committed</w:t>
      </w:r>
      <w:r w:rsidRPr="001371A4">
        <w:rPr>
          <w:rFonts w:cs="Arial"/>
          <w:sz w:val="24"/>
          <w:szCs w:val="24"/>
        </w:rPr>
        <w:t xml:space="preserve"> to the adoption of best practices aligned with our corporate social responsibility and sustainability principles and practices. The Board is committed to fostering corporate socially responsible </w:t>
      </w:r>
      <w:r>
        <w:rPr>
          <w:rFonts w:cs="Arial"/>
          <w:sz w:val="24"/>
          <w:szCs w:val="24"/>
        </w:rPr>
        <w:t xml:space="preserve">activities </w:t>
      </w:r>
      <w:r w:rsidRPr="001371A4">
        <w:rPr>
          <w:rFonts w:cs="Arial"/>
          <w:sz w:val="24"/>
          <w:szCs w:val="24"/>
        </w:rPr>
        <w:t xml:space="preserve">in all its operations by targeting </w:t>
      </w:r>
      <w:r w:rsidR="00753D57">
        <w:rPr>
          <w:rFonts w:cs="Arial"/>
          <w:sz w:val="24"/>
          <w:szCs w:val="24"/>
        </w:rPr>
        <w:t>two</w:t>
      </w:r>
      <w:r w:rsidRPr="001371A4">
        <w:rPr>
          <w:rFonts w:cs="Arial"/>
          <w:sz w:val="24"/>
          <w:szCs w:val="24"/>
        </w:rPr>
        <w:t xml:space="preserve"> </w:t>
      </w:r>
      <w:r w:rsidR="003F4504">
        <w:rPr>
          <w:rFonts w:cs="Arial"/>
          <w:sz w:val="24"/>
          <w:szCs w:val="24"/>
        </w:rPr>
        <w:t xml:space="preserve">(2) </w:t>
      </w:r>
      <w:r w:rsidRPr="001371A4">
        <w:rPr>
          <w:rFonts w:cs="Arial"/>
          <w:sz w:val="24"/>
          <w:szCs w:val="24"/>
        </w:rPr>
        <w:t>key areas</w:t>
      </w:r>
      <w:r w:rsidR="00753D57">
        <w:rPr>
          <w:rFonts w:cs="Arial"/>
          <w:sz w:val="24"/>
          <w:szCs w:val="24"/>
        </w:rPr>
        <w:t xml:space="preserve"> – </w:t>
      </w:r>
      <w:r>
        <w:rPr>
          <w:rFonts w:cs="Arial"/>
          <w:sz w:val="24"/>
          <w:szCs w:val="24"/>
        </w:rPr>
        <w:t>education</w:t>
      </w:r>
      <w:r w:rsidR="00753D57">
        <w:rPr>
          <w:rFonts w:cs="Arial"/>
          <w:sz w:val="24"/>
          <w:szCs w:val="24"/>
        </w:rPr>
        <w:t xml:space="preserve"> and </w:t>
      </w:r>
      <w:r>
        <w:rPr>
          <w:rFonts w:cs="Arial"/>
          <w:sz w:val="24"/>
          <w:szCs w:val="24"/>
        </w:rPr>
        <w:t>community development</w:t>
      </w:r>
      <w:r w:rsidR="00753D57">
        <w:rPr>
          <w:rFonts w:cs="Arial"/>
          <w:sz w:val="24"/>
          <w:szCs w:val="24"/>
        </w:rPr>
        <w:t>.</w:t>
      </w:r>
      <w:r w:rsidRPr="001371A4">
        <w:rPr>
          <w:rFonts w:cs="Arial"/>
          <w:sz w:val="24"/>
          <w:szCs w:val="24"/>
        </w:rPr>
        <w:t xml:space="preserve"> </w:t>
      </w:r>
    </w:p>
    <w:p w:rsidR="00F06B23" w:rsidRPr="001371A4" w:rsidRDefault="00F06B23" w:rsidP="00F06B23">
      <w:pPr>
        <w:spacing w:after="0" w:line="240" w:lineRule="auto"/>
        <w:ind w:left="360"/>
        <w:jc w:val="both"/>
        <w:rPr>
          <w:rFonts w:cs="Arial"/>
          <w:sz w:val="24"/>
          <w:szCs w:val="24"/>
        </w:rPr>
      </w:pPr>
    </w:p>
    <w:p w:rsidR="00F06B23" w:rsidRDefault="003F4504" w:rsidP="00F06B23">
      <w:pPr>
        <w:spacing w:after="0" w:line="240" w:lineRule="auto"/>
        <w:ind w:left="360"/>
        <w:jc w:val="both"/>
        <w:rPr>
          <w:sz w:val="24"/>
          <w:szCs w:val="24"/>
        </w:rPr>
      </w:pPr>
      <w:r>
        <w:rPr>
          <w:rFonts w:cs="Arial"/>
          <w:sz w:val="24"/>
          <w:szCs w:val="24"/>
        </w:rPr>
        <w:t>In that regard</w:t>
      </w:r>
      <w:r w:rsidR="0015096D" w:rsidRPr="001371A4">
        <w:rPr>
          <w:rFonts w:cs="Arial"/>
          <w:sz w:val="24"/>
          <w:szCs w:val="24"/>
        </w:rPr>
        <w:t xml:space="preserve">, the Board, in accordance with its commitment to promoting social and environmental responsibility while safeguarding the interests of the </w:t>
      </w:r>
      <w:r w:rsidR="0015096D">
        <w:rPr>
          <w:rFonts w:cs="Arial"/>
          <w:sz w:val="24"/>
          <w:szCs w:val="24"/>
        </w:rPr>
        <w:t>organisation</w:t>
      </w:r>
      <w:r w:rsidR="0015096D" w:rsidRPr="001371A4">
        <w:rPr>
          <w:rFonts w:cs="Arial"/>
          <w:sz w:val="24"/>
          <w:szCs w:val="24"/>
        </w:rPr>
        <w:t xml:space="preserve">’s stakeholders, hereby implements this </w:t>
      </w:r>
      <w:r w:rsidR="0015096D" w:rsidRPr="001371A4">
        <w:rPr>
          <w:rFonts w:cs="Arial"/>
          <w:i/>
          <w:sz w:val="24"/>
          <w:szCs w:val="24"/>
        </w:rPr>
        <w:t xml:space="preserve">Corporate Social Responsibility (CSR) Policy, </w:t>
      </w:r>
      <w:r w:rsidR="0015096D" w:rsidRPr="001371A4">
        <w:rPr>
          <w:rFonts w:cs="Arial"/>
          <w:sz w:val="24"/>
          <w:szCs w:val="24"/>
        </w:rPr>
        <w:t>(hereinafter referred to as “this Policy</w:t>
      </w:r>
      <w:r w:rsidR="0015096D">
        <w:rPr>
          <w:rFonts w:cs="Arial"/>
          <w:sz w:val="24"/>
          <w:szCs w:val="24"/>
        </w:rPr>
        <w:t>”</w:t>
      </w:r>
      <w:r w:rsidR="0015096D" w:rsidRPr="001371A4">
        <w:rPr>
          <w:rFonts w:cs="Arial"/>
          <w:sz w:val="24"/>
          <w:szCs w:val="24"/>
        </w:rPr>
        <w:t>).</w:t>
      </w:r>
      <w:r w:rsidR="0015096D">
        <w:rPr>
          <w:rFonts w:cs="Arial"/>
          <w:sz w:val="24"/>
          <w:szCs w:val="24"/>
        </w:rPr>
        <w:t xml:space="preserve"> This Policy </w:t>
      </w:r>
      <w:r w:rsidR="0015096D">
        <w:rPr>
          <w:sz w:val="24"/>
          <w:szCs w:val="24"/>
        </w:rPr>
        <w:t xml:space="preserve">reflects the vision and mission of </w:t>
      </w:r>
      <w:r w:rsidR="00753D57">
        <w:rPr>
          <w:sz w:val="24"/>
          <w:szCs w:val="24"/>
        </w:rPr>
        <w:t xml:space="preserve">FCJ and is </w:t>
      </w:r>
      <w:r w:rsidR="0015096D">
        <w:rPr>
          <w:sz w:val="24"/>
          <w:szCs w:val="24"/>
        </w:rPr>
        <w:t>intended to establish the basic principles and the general framework that will support the organisation’s corporate social responsibility practices</w:t>
      </w:r>
    </w:p>
    <w:p w:rsidR="0015096D" w:rsidRPr="001371A4" w:rsidRDefault="0015096D" w:rsidP="00F06B23">
      <w:pPr>
        <w:spacing w:after="0" w:line="240" w:lineRule="auto"/>
        <w:ind w:left="360"/>
        <w:jc w:val="both"/>
        <w:rPr>
          <w:rFonts w:cs="Arial"/>
          <w:sz w:val="24"/>
          <w:szCs w:val="24"/>
        </w:rPr>
      </w:pPr>
      <w:r>
        <w:rPr>
          <w:rFonts w:cs="Arial"/>
          <w:sz w:val="24"/>
          <w:szCs w:val="24"/>
        </w:rPr>
        <w:t xml:space="preserve"> </w:t>
      </w:r>
    </w:p>
    <w:p w:rsidR="0015096D" w:rsidRPr="00F06B23" w:rsidRDefault="003F4504" w:rsidP="00F06B23">
      <w:pPr>
        <w:pStyle w:val="ListParagraph"/>
        <w:numPr>
          <w:ilvl w:val="0"/>
          <w:numId w:val="29"/>
        </w:numPr>
        <w:spacing w:after="0" w:line="360" w:lineRule="auto"/>
        <w:ind w:left="360"/>
        <w:jc w:val="both"/>
        <w:rPr>
          <w:rFonts w:cs="Arial"/>
          <w:sz w:val="24"/>
          <w:szCs w:val="24"/>
          <w:u w:val="single"/>
        </w:rPr>
      </w:pPr>
      <w:r w:rsidRPr="00F06B23">
        <w:rPr>
          <w:rFonts w:cs="Arial"/>
          <w:b/>
          <w:sz w:val="24"/>
          <w:szCs w:val="24"/>
          <w:u w:val="single"/>
        </w:rPr>
        <w:t>PURPOSE</w:t>
      </w:r>
    </w:p>
    <w:p w:rsidR="0015096D" w:rsidRDefault="0015096D" w:rsidP="00F06B23">
      <w:pPr>
        <w:spacing w:after="0" w:line="240" w:lineRule="auto"/>
        <w:ind w:left="360"/>
        <w:jc w:val="both"/>
        <w:rPr>
          <w:rFonts w:cs="Arial"/>
          <w:sz w:val="24"/>
          <w:szCs w:val="24"/>
        </w:rPr>
      </w:pPr>
      <w:r w:rsidRPr="00BD5822">
        <w:rPr>
          <w:rFonts w:cs="Arial"/>
          <w:sz w:val="24"/>
          <w:szCs w:val="24"/>
        </w:rPr>
        <w:t xml:space="preserve">Through the implementation of this Policy, the Board demonstrates the </w:t>
      </w:r>
      <w:r>
        <w:rPr>
          <w:rFonts w:cs="Arial"/>
          <w:sz w:val="24"/>
          <w:szCs w:val="24"/>
        </w:rPr>
        <w:t>organisation</w:t>
      </w:r>
      <w:r w:rsidRPr="00BD5822">
        <w:rPr>
          <w:rFonts w:cs="Arial"/>
          <w:sz w:val="24"/>
          <w:szCs w:val="24"/>
        </w:rPr>
        <w:t>’s commitment to remain a socially responsible corporate citizen and expresses its intention to strive for continued economic development and sustainability.</w:t>
      </w:r>
    </w:p>
    <w:p w:rsidR="00F06B23" w:rsidRPr="00BD5822" w:rsidRDefault="00F06B23" w:rsidP="00F06B23">
      <w:pPr>
        <w:spacing w:after="0" w:line="240" w:lineRule="auto"/>
        <w:ind w:left="360"/>
        <w:jc w:val="both"/>
        <w:rPr>
          <w:rFonts w:cs="Arial"/>
          <w:sz w:val="24"/>
          <w:szCs w:val="24"/>
        </w:rPr>
      </w:pPr>
    </w:p>
    <w:p w:rsidR="0015096D" w:rsidRPr="00F06B23" w:rsidRDefault="003F4504" w:rsidP="00F06B23">
      <w:pPr>
        <w:pStyle w:val="ListParagraph"/>
        <w:numPr>
          <w:ilvl w:val="0"/>
          <w:numId w:val="29"/>
        </w:numPr>
        <w:spacing w:after="0" w:line="360" w:lineRule="auto"/>
        <w:ind w:left="360" w:hanging="450"/>
        <w:jc w:val="both"/>
        <w:rPr>
          <w:rFonts w:cs="Arial"/>
          <w:b/>
          <w:sz w:val="24"/>
          <w:szCs w:val="24"/>
          <w:u w:val="single"/>
        </w:rPr>
      </w:pPr>
      <w:r w:rsidRPr="00F06B23">
        <w:rPr>
          <w:rFonts w:cs="Arial"/>
          <w:b/>
          <w:sz w:val="24"/>
          <w:szCs w:val="24"/>
          <w:u w:val="single"/>
        </w:rPr>
        <w:t>SCOPE</w:t>
      </w:r>
    </w:p>
    <w:p w:rsidR="0015096D" w:rsidRDefault="0015096D" w:rsidP="00F06B23">
      <w:pPr>
        <w:spacing w:after="0" w:line="240" w:lineRule="auto"/>
        <w:ind w:left="360"/>
        <w:jc w:val="both"/>
        <w:rPr>
          <w:rFonts w:cs="Arial"/>
          <w:sz w:val="24"/>
          <w:szCs w:val="24"/>
        </w:rPr>
      </w:pPr>
      <w:r w:rsidRPr="00BD5822">
        <w:rPr>
          <w:rFonts w:cs="Arial"/>
          <w:sz w:val="24"/>
          <w:szCs w:val="24"/>
        </w:rPr>
        <w:t xml:space="preserve">The provisions of this Policy shall apply to all </w:t>
      </w:r>
      <w:r w:rsidR="00C106D7">
        <w:rPr>
          <w:rFonts w:cs="Arial"/>
          <w:sz w:val="24"/>
          <w:szCs w:val="24"/>
        </w:rPr>
        <w:t>D</w:t>
      </w:r>
      <w:r w:rsidRPr="00BD5822">
        <w:rPr>
          <w:rFonts w:cs="Arial"/>
          <w:sz w:val="24"/>
          <w:szCs w:val="24"/>
        </w:rPr>
        <w:t xml:space="preserve">irectors, </w:t>
      </w:r>
      <w:r w:rsidR="00C106D7">
        <w:rPr>
          <w:rFonts w:cs="Arial"/>
          <w:sz w:val="24"/>
          <w:szCs w:val="24"/>
        </w:rPr>
        <w:t>O</w:t>
      </w:r>
      <w:r w:rsidRPr="00BD5822">
        <w:rPr>
          <w:rFonts w:cs="Arial"/>
          <w:sz w:val="24"/>
          <w:szCs w:val="24"/>
        </w:rPr>
        <w:t xml:space="preserve">fficers and employees of </w:t>
      </w:r>
      <w:r w:rsidR="00C106D7">
        <w:rPr>
          <w:rFonts w:cs="Arial"/>
          <w:sz w:val="24"/>
          <w:szCs w:val="24"/>
        </w:rPr>
        <w:t>FCJ</w:t>
      </w:r>
      <w:r w:rsidRPr="00BD5822">
        <w:rPr>
          <w:rFonts w:cs="Arial"/>
          <w:sz w:val="24"/>
          <w:szCs w:val="24"/>
        </w:rPr>
        <w:t xml:space="preserve">. </w:t>
      </w:r>
      <w:r w:rsidR="00C106D7">
        <w:rPr>
          <w:rFonts w:cs="Arial"/>
          <w:sz w:val="24"/>
          <w:szCs w:val="24"/>
        </w:rPr>
        <w:t>FCJ</w:t>
      </w:r>
      <w:r w:rsidRPr="00BD5822">
        <w:rPr>
          <w:rFonts w:cs="Arial"/>
          <w:sz w:val="24"/>
          <w:szCs w:val="24"/>
        </w:rPr>
        <w:t xml:space="preserve"> also encourages all stakeholders</w:t>
      </w:r>
      <w:r w:rsidR="00C106D7">
        <w:rPr>
          <w:rFonts w:cs="Arial"/>
          <w:sz w:val="24"/>
          <w:szCs w:val="24"/>
        </w:rPr>
        <w:t xml:space="preserve">, tenants </w:t>
      </w:r>
      <w:r w:rsidRPr="00BD5822">
        <w:rPr>
          <w:rFonts w:cs="Arial"/>
          <w:sz w:val="24"/>
          <w:szCs w:val="24"/>
        </w:rPr>
        <w:t>and suppliers to act in accordance with this Policy’s provisions where it is reasonably possible to do so.</w:t>
      </w:r>
    </w:p>
    <w:p w:rsidR="00F06B23" w:rsidRPr="00BD5822" w:rsidRDefault="00F06B23" w:rsidP="00F06B23">
      <w:pPr>
        <w:spacing w:after="0" w:line="240" w:lineRule="auto"/>
        <w:ind w:left="360"/>
        <w:jc w:val="both"/>
        <w:rPr>
          <w:rFonts w:cs="Arial"/>
          <w:sz w:val="24"/>
          <w:szCs w:val="24"/>
        </w:rPr>
      </w:pPr>
    </w:p>
    <w:p w:rsidR="0015096D" w:rsidRPr="00F06B23" w:rsidRDefault="003F4504" w:rsidP="00F06B23">
      <w:pPr>
        <w:pStyle w:val="ListParagraph"/>
        <w:numPr>
          <w:ilvl w:val="0"/>
          <w:numId w:val="29"/>
        </w:numPr>
        <w:spacing w:after="0" w:line="240" w:lineRule="auto"/>
        <w:ind w:left="360" w:hanging="450"/>
        <w:jc w:val="both"/>
        <w:rPr>
          <w:rFonts w:cs="Arial"/>
          <w:b/>
          <w:sz w:val="24"/>
          <w:szCs w:val="24"/>
          <w:u w:val="single"/>
        </w:rPr>
      </w:pPr>
      <w:r w:rsidRPr="00F06B23">
        <w:rPr>
          <w:rFonts w:cs="Arial"/>
          <w:b/>
          <w:sz w:val="24"/>
          <w:szCs w:val="24"/>
          <w:u w:val="single"/>
        </w:rPr>
        <w:t>DEFINITIONS</w:t>
      </w:r>
    </w:p>
    <w:p w:rsidR="00F06B23" w:rsidRPr="00B23310" w:rsidRDefault="00F06B23" w:rsidP="00F06B23">
      <w:pPr>
        <w:pStyle w:val="ListParagraph"/>
        <w:spacing w:after="0" w:line="240" w:lineRule="auto"/>
        <w:ind w:left="360"/>
        <w:jc w:val="both"/>
        <w:rPr>
          <w:rFonts w:cs="Arial"/>
          <w:b/>
          <w:sz w:val="24"/>
          <w:szCs w:val="24"/>
        </w:rPr>
      </w:pPr>
    </w:p>
    <w:p w:rsidR="00375CEB" w:rsidRDefault="0015096D" w:rsidP="00F06B23">
      <w:pPr>
        <w:spacing w:after="0" w:line="240" w:lineRule="auto"/>
        <w:ind w:left="360"/>
        <w:jc w:val="both"/>
        <w:rPr>
          <w:rFonts w:cstheme="minorHAnsi"/>
          <w:i/>
          <w:color w:val="1D1D1D"/>
          <w:sz w:val="24"/>
          <w:szCs w:val="24"/>
        </w:rPr>
      </w:pPr>
      <w:r w:rsidRPr="00F06B23">
        <w:rPr>
          <w:rFonts w:cs="Arial"/>
          <w:b/>
          <w:sz w:val="24"/>
          <w:szCs w:val="24"/>
        </w:rPr>
        <w:t>Corporate Social Responsibility</w:t>
      </w:r>
      <w:r w:rsidR="00F06B23" w:rsidRPr="00F06B23">
        <w:rPr>
          <w:rFonts w:cs="Arial"/>
          <w:b/>
          <w:sz w:val="24"/>
          <w:szCs w:val="24"/>
        </w:rPr>
        <w:t xml:space="preserve"> - </w:t>
      </w:r>
      <w:r w:rsidRPr="00BE1FAA">
        <w:rPr>
          <w:rFonts w:cstheme="minorHAnsi"/>
          <w:color w:val="1D1D1D"/>
          <w:sz w:val="24"/>
          <w:szCs w:val="24"/>
        </w:rPr>
        <w:t xml:space="preserve">Corporate Social Responsibility (CSR) is defined as “the responsibility of an organisation for the impacts of its decisions and activities on society and the environment through transparent and ethical behaviour that is consistent with sustainable development and the welfare of society; it takes into account the expectations of stakeholders; is in compliance with applicable laws and consistent with international norms of behaviour; and is integrated throughout the organisation”. </w:t>
      </w:r>
      <w:r w:rsidRPr="00BE1FAA">
        <w:rPr>
          <w:rFonts w:cstheme="minorHAnsi"/>
          <w:i/>
          <w:color w:val="1D1D1D"/>
          <w:sz w:val="24"/>
          <w:szCs w:val="24"/>
        </w:rPr>
        <w:t>(ISO 26000 Working Group on Social Responsibility, February 2007).</w:t>
      </w:r>
    </w:p>
    <w:p w:rsidR="00F06B23" w:rsidRDefault="00F06B23" w:rsidP="00F06B23">
      <w:pPr>
        <w:spacing w:after="0" w:line="240" w:lineRule="auto"/>
        <w:ind w:left="360"/>
        <w:jc w:val="both"/>
        <w:rPr>
          <w:rFonts w:cstheme="minorHAnsi"/>
          <w:i/>
          <w:color w:val="1D1D1D"/>
          <w:sz w:val="24"/>
          <w:szCs w:val="24"/>
        </w:rPr>
      </w:pPr>
    </w:p>
    <w:p w:rsidR="0015096D" w:rsidRDefault="0015096D" w:rsidP="00F06B23">
      <w:pPr>
        <w:spacing w:after="0" w:line="240" w:lineRule="auto"/>
        <w:ind w:left="360"/>
        <w:jc w:val="both"/>
        <w:rPr>
          <w:rFonts w:cs="Arial"/>
          <w:sz w:val="24"/>
          <w:szCs w:val="24"/>
        </w:rPr>
      </w:pPr>
      <w:r>
        <w:rPr>
          <w:rFonts w:cstheme="minorHAnsi"/>
          <w:color w:val="1D1D1D"/>
          <w:sz w:val="24"/>
          <w:szCs w:val="24"/>
        </w:rPr>
        <w:lastRenderedPageBreak/>
        <w:t xml:space="preserve">The </w:t>
      </w:r>
      <w:r w:rsidR="003F4504">
        <w:rPr>
          <w:rFonts w:cstheme="minorHAnsi"/>
          <w:color w:val="1D1D1D"/>
          <w:sz w:val="24"/>
          <w:szCs w:val="24"/>
        </w:rPr>
        <w:t>C</w:t>
      </w:r>
      <w:r w:rsidR="00375CEB">
        <w:rPr>
          <w:rFonts w:cstheme="minorHAnsi"/>
          <w:color w:val="1D1D1D"/>
          <w:sz w:val="24"/>
          <w:szCs w:val="24"/>
        </w:rPr>
        <w:t xml:space="preserve">orporation </w:t>
      </w:r>
      <w:r>
        <w:rPr>
          <w:rFonts w:cs="Arial"/>
          <w:sz w:val="24"/>
          <w:szCs w:val="24"/>
        </w:rPr>
        <w:t xml:space="preserve">is therefore </w:t>
      </w:r>
      <w:r w:rsidRPr="00BD5822">
        <w:rPr>
          <w:rFonts w:cs="Arial"/>
          <w:sz w:val="24"/>
          <w:szCs w:val="24"/>
        </w:rPr>
        <w:t>commit</w:t>
      </w:r>
      <w:r>
        <w:rPr>
          <w:rFonts w:cs="Arial"/>
          <w:sz w:val="24"/>
          <w:szCs w:val="24"/>
        </w:rPr>
        <w:t>ted</w:t>
      </w:r>
      <w:r w:rsidRPr="00BD5822">
        <w:rPr>
          <w:rFonts w:cs="Arial"/>
          <w:sz w:val="24"/>
          <w:szCs w:val="24"/>
        </w:rPr>
        <w:t xml:space="preserve"> to recognise and manage its impact on the society, particularly the community within which it operates and to ensure that its business, and where reasonably practicable, the business of its </w:t>
      </w:r>
      <w:r w:rsidR="007419B2">
        <w:rPr>
          <w:rFonts w:cs="Arial"/>
          <w:sz w:val="24"/>
          <w:szCs w:val="24"/>
        </w:rPr>
        <w:t xml:space="preserve">tenants </w:t>
      </w:r>
      <w:r w:rsidRPr="00BD5822">
        <w:rPr>
          <w:rFonts w:cs="Arial"/>
          <w:sz w:val="24"/>
          <w:szCs w:val="24"/>
        </w:rPr>
        <w:t>and suppliers</w:t>
      </w:r>
      <w:r w:rsidR="003F4504">
        <w:rPr>
          <w:rFonts w:cs="Arial"/>
          <w:sz w:val="24"/>
          <w:szCs w:val="24"/>
        </w:rPr>
        <w:t>,</w:t>
      </w:r>
      <w:r w:rsidRPr="00BD5822">
        <w:rPr>
          <w:rFonts w:cs="Arial"/>
          <w:sz w:val="24"/>
          <w:szCs w:val="24"/>
        </w:rPr>
        <w:t xml:space="preserve"> are being conducted in a socially and environmentally responsible manner. </w:t>
      </w:r>
    </w:p>
    <w:p w:rsidR="007419B2" w:rsidRPr="00BD5822" w:rsidRDefault="007419B2" w:rsidP="00F06B23">
      <w:pPr>
        <w:spacing w:after="0" w:line="240" w:lineRule="auto"/>
        <w:ind w:left="360"/>
        <w:jc w:val="both"/>
        <w:rPr>
          <w:rFonts w:cs="Arial"/>
          <w:sz w:val="24"/>
          <w:szCs w:val="24"/>
        </w:rPr>
      </w:pPr>
    </w:p>
    <w:p w:rsidR="0015096D" w:rsidRPr="00BD5822" w:rsidRDefault="0015096D" w:rsidP="00F06B23">
      <w:pPr>
        <w:spacing w:after="0" w:line="240" w:lineRule="auto"/>
        <w:ind w:left="360"/>
        <w:jc w:val="both"/>
        <w:rPr>
          <w:rFonts w:cs="Arial"/>
          <w:sz w:val="24"/>
          <w:szCs w:val="24"/>
        </w:rPr>
      </w:pPr>
      <w:r w:rsidRPr="00F06B23">
        <w:rPr>
          <w:rFonts w:cs="Arial"/>
          <w:b/>
          <w:sz w:val="24"/>
          <w:szCs w:val="24"/>
        </w:rPr>
        <w:t>Stakeholders</w:t>
      </w:r>
      <w:r w:rsidR="00F06B23" w:rsidRPr="00F06B23">
        <w:rPr>
          <w:rFonts w:cs="Arial"/>
          <w:b/>
          <w:sz w:val="24"/>
          <w:szCs w:val="24"/>
        </w:rPr>
        <w:t xml:space="preserve"> - </w:t>
      </w:r>
      <w:r w:rsidRPr="00F06B23">
        <w:rPr>
          <w:rFonts w:cs="Arial"/>
          <w:sz w:val="24"/>
          <w:szCs w:val="24"/>
        </w:rPr>
        <w:t>Individuals</w:t>
      </w:r>
      <w:r w:rsidRPr="00BD5822">
        <w:rPr>
          <w:rFonts w:cs="Arial"/>
          <w:sz w:val="24"/>
          <w:szCs w:val="24"/>
        </w:rPr>
        <w:t xml:space="preserve"> and groups with a legitimate interest in the </w:t>
      </w:r>
      <w:r>
        <w:rPr>
          <w:rFonts w:cs="Arial"/>
          <w:sz w:val="24"/>
          <w:szCs w:val="24"/>
        </w:rPr>
        <w:t>organisation</w:t>
      </w:r>
      <w:r w:rsidRPr="00BD5822">
        <w:rPr>
          <w:rFonts w:cs="Arial"/>
          <w:sz w:val="24"/>
          <w:szCs w:val="24"/>
        </w:rPr>
        <w:t xml:space="preserve"> and who are affected by its actions, whether directly or indirectly. The term “stakeholders” includes employees, shareholders, </w:t>
      </w:r>
      <w:r w:rsidR="007419B2">
        <w:rPr>
          <w:rFonts w:cs="Arial"/>
          <w:sz w:val="24"/>
          <w:szCs w:val="24"/>
        </w:rPr>
        <w:t xml:space="preserve">tenants, </w:t>
      </w:r>
      <w:r w:rsidRPr="00BD5822">
        <w:rPr>
          <w:rFonts w:cs="Arial"/>
          <w:sz w:val="24"/>
          <w:szCs w:val="24"/>
        </w:rPr>
        <w:t>suppliers and contractors of the</w:t>
      </w:r>
      <w:r>
        <w:rPr>
          <w:rFonts w:cs="Arial"/>
          <w:sz w:val="24"/>
          <w:szCs w:val="24"/>
        </w:rPr>
        <w:t xml:space="preserve"> </w:t>
      </w:r>
      <w:r w:rsidR="007419B2">
        <w:rPr>
          <w:rFonts w:cs="Arial"/>
          <w:sz w:val="24"/>
          <w:szCs w:val="24"/>
        </w:rPr>
        <w:t>FCJ</w:t>
      </w:r>
      <w:r>
        <w:rPr>
          <w:rFonts w:cs="Arial"/>
          <w:sz w:val="24"/>
          <w:szCs w:val="24"/>
        </w:rPr>
        <w:t>.</w:t>
      </w:r>
    </w:p>
    <w:p w:rsidR="007419B2" w:rsidRDefault="007419B2" w:rsidP="00F06B23">
      <w:pPr>
        <w:spacing w:after="0" w:line="240" w:lineRule="auto"/>
        <w:ind w:firstLine="360"/>
        <w:jc w:val="both"/>
        <w:rPr>
          <w:rFonts w:cs="Arial"/>
          <w:b/>
          <w:sz w:val="24"/>
          <w:szCs w:val="24"/>
          <w:u w:val="single"/>
        </w:rPr>
      </w:pPr>
    </w:p>
    <w:p w:rsidR="0015096D" w:rsidRDefault="0015096D" w:rsidP="00F06B23">
      <w:pPr>
        <w:spacing w:after="0" w:line="240" w:lineRule="auto"/>
        <w:ind w:left="360"/>
        <w:jc w:val="both"/>
        <w:rPr>
          <w:rFonts w:cs="Arial"/>
          <w:i/>
          <w:sz w:val="24"/>
          <w:szCs w:val="24"/>
        </w:rPr>
      </w:pPr>
      <w:r w:rsidRPr="00F06B23">
        <w:rPr>
          <w:rFonts w:cs="Arial"/>
          <w:b/>
          <w:sz w:val="24"/>
          <w:szCs w:val="24"/>
        </w:rPr>
        <w:t>Sustainability</w:t>
      </w:r>
      <w:r w:rsidR="00F06B23" w:rsidRPr="00F06B23">
        <w:rPr>
          <w:rFonts w:cs="Arial"/>
          <w:b/>
          <w:sz w:val="24"/>
          <w:szCs w:val="24"/>
        </w:rPr>
        <w:t xml:space="preserve"> -</w:t>
      </w:r>
      <w:r w:rsidR="00F06B23">
        <w:rPr>
          <w:rFonts w:cs="Arial"/>
          <w:b/>
          <w:sz w:val="24"/>
          <w:szCs w:val="24"/>
          <w:u w:val="single"/>
        </w:rPr>
        <w:t xml:space="preserve"> </w:t>
      </w:r>
      <w:r w:rsidRPr="00BD5822">
        <w:rPr>
          <w:rFonts w:cs="Arial"/>
          <w:sz w:val="24"/>
          <w:szCs w:val="24"/>
        </w:rPr>
        <w:t xml:space="preserve">Sustainability is defined as “development which meets the needs of the present without compromising the ability of future generations to meet their own needs”. </w:t>
      </w:r>
      <w:r w:rsidRPr="00BD5822">
        <w:rPr>
          <w:rFonts w:cs="Arial"/>
          <w:i/>
          <w:sz w:val="24"/>
          <w:szCs w:val="24"/>
        </w:rPr>
        <w:t>(Crowther &amp; Aras,</w:t>
      </w:r>
      <w:r w:rsidR="00094AA0">
        <w:rPr>
          <w:rFonts w:cs="Arial"/>
          <w:i/>
          <w:sz w:val="24"/>
          <w:szCs w:val="24"/>
        </w:rPr>
        <w:t xml:space="preserve"> </w:t>
      </w:r>
      <w:r w:rsidRPr="00BD5822">
        <w:rPr>
          <w:rFonts w:cs="Arial"/>
          <w:i/>
          <w:sz w:val="24"/>
          <w:szCs w:val="24"/>
        </w:rPr>
        <w:t>2008)</w:t>
      </w:r>
    </w:p>
    <w:p w:rsidR="009F6657" w:rsidRPr="009F6657" w:rsidRDefault="009F6657" w:rsidP="00F06B23">
      <w:pPr>
        <w:spacing w:after="0" w:line="240" w:lineRule="auto"/>
        <w:ind w:left="360" w:firstLine="40"/>
        <w:jc w:val="both"/>
        <w:rPr>
          <w:rFonts w:cs="Arial"/>
          <w:sz w:val="24"/>
          <w:szCs w:val="24"/>
        </w:rPr>
      </w:pPr>
    </w:p>
    <w:p w:rsidR="0015096D" w:rsidRPr="00F06B23" w:rsidRDefault="003F4504" w:rsidP="00F06B23">
      <w:pPr>
        <w:pStyle w:val="ListParagraph"/>
        <w:numPr>
          <w:ilvl w:val="0"/>
          <w:numId w:val="29"/>
        </w:numPr>
        <w:spacing w:after="0" w:line="360" w:lineRule="auto"/>
        <w:ind w:left="360" w:hanging="270"/>
        <w:jc w:val="both"/>
        <w:rPr>
          <w:rFonts w:cs="Arial"/>
          <w:b/>
          <w:sz w:val="24"/>
          <w:szCs w:val="24"/>
          <w:u w:val="single"/>
        </w:rPr>
      </w:pPr>
      <w:r w:rsidRPr="00F06B23">
        <w:rPr>
          <w:rFonts w:cs="Arial"/>
          <w:b/>
          <w:sz w:val="24"/>
          <w:szCs w:val="24"/>
          <w:u w:val="single"/>
        </w:rPr>
        <w:t>COMMITMENT AND APPROACH</w:t>
      </w:r>
    </w:p>
    <w:p w:rsidR="0015096D" w:rsidRPr="00BD5822" w:rsidRDefault="0015096D" w:rsidP="00F06B23">
      <w:pPr>
        <w:spacing w:after="0" w:line="240" w:lineRule="auto"/>
        <w:ind w:left="360"/>
        <w:jc w:val="both"/>
        <w:rPr>
          <w:rFonts w:cs="Arial"/>
          <w:sz w:val="24"/>
          <w:szCs w:val="24"/>
        </w:rPr>
      </w:pPr>
      <w:r w:rsidRPr="00BD5822">
        <w:rPr>
          <w:rFonts w:cs="Arial"/>
          <w:sz w:val="24"/>
          <w:szCs w:val="24"/>
        </w:rPr>
        <w:t xml:space="preserve">All </w:t>
      </w:r>
      <w:r w:rsidR="00483D01">
        <w:rPr>
          <w:rFonts w:cs="Arial"/>
          <w:sz w:val="24"/>
          <w:szCs w:val="24"/>
        </w:rPr>
        <w:t>D</w:t>
      </w:r>
      <w:r w:rsidRPr="00BD5822">
        <w:rPr>
          <w:rFonts w:cs="Arial"/>
          <w:sz w:val="24"/>
          <w:szCs w:val="24"/>
        </w:rPr>
        <w:t xml:space="preserve">irectors, officers and employees of </w:t>
      </w:r>
      <w:r>
        <w:rPr>
          <w:rFonts w:cs="Arial"/>
          <w:sz w:val="24"/>
          <w:szCs w:val="24"/>
        </w:rPr>
        <w:t xml:space="preserve">the </w:t>
      </w:r>
      <w:r w:rsidR="00483D01">
        <w:rPr>
          <w:rFonts w:cs="Arial"/>
          <w:sz w:val="24"/>
          <w:szCs w:val="24"/>
        </w:rPr>
        <w:t>FCJ</w:t>
      </w:r>
      <w:r>
        <w:rPr>
          <w:rFonts w:cs="Arial"/>
          <w:sz w:val="24"/>
          <w:szCs w:val="24"/>
        </w:rPr>
        <w:t xml:space="preserve"> </w:t>
      </w:r>
      <w:r w:rsidRPr="00BD5822">
        <w:rPr>
          <w:rFonts w:cs="Arial"/>
          <w:sz w:val="24"/>
          <w:szCs w:val="24"/>
        </w:rPr>
        <w:t xml:space="preserve">will strive to adopt the corporate social responsibility principles outlined in this Policy and </w:t>
      </w:r>
      <w:r>
        <w:rPr>
          <w:rFonts w:cs="Arial"/>
          <w:sz w:val="24"/>
          <w:szCs w:val="24"/>
        </w:rPr>
        <w:t xml:space="preserve">management </w:t>
      </w:r>
      <w:r w:rsidRPr="00BD5822">
        <w:rPr>
          <w:rFonts w:cs="Arial"/>
          <w:sz w:val="24"/>
          <w:szCs w:val="24"/>
        </w:rPr>
        <w:t>will</w:t>
      </w:r>
      <w:r>
        <w:rPr>
          <w:rFonts w:cs="Arial"/>
          <w:sz w:val="24"/>
          <w:szCs w:val="24"/>
        </w:rPr>
        <w:t xml:space="preserve"> ensure these are </w:t>
      </w:r>
      <w:r w:rsidRPr="00BD5822">
        <w:rPr>
          <w:rFonts w:cs="Arial"/>
          <w:sz w:val="24"/>
          <w:szCs w:val="24"/>
        </w:rPr>
        <w:t>incorporate</w:t>
      </w:r>
      <w:r>
        <w:rPr>
          <w:rFonts w:cs="Arial"/>
          <w:sz w:val="24"/>
          <w:szCs w:val="24"/>
        </w:rPr>
        <w:t>d</w:t>
      </w:r>
      <w:r w:rsidRPr="00BD5822">
        <w:rPr>
          <w:rFonts w:cs="Arial"/>
          <w:sz w:val="24"/>
          <w:szCs w:val="24"/>
        </w:rPr>
        <w:t xml:space="preserve"> into the</w:t>
      </w:r>
      <w:r>
        <w:rPr>
          <w:rFonts w:cs="Arial"/>
          <w:sz w:val="24"/>
          <w:szCs w:val="24"/>
        </w:rPr>
        <w:t xml:space="preserve"> organisation’s</w:t>
      </w:r>
      <w:r w:rsidRPr="00BD5822">
        <w:rPr>
          <w:rFonts w:cs="Arial"/>
          <w:sz w:val="24"/>
          <w:szCs w:val="24"/>
        </w:rPr>
        <w:t xml:space="preserve"> daily activities. The Board will lead by example and will endeavour to integrate these principles into their decision-making process. This Policy </w:t>
      </w:r>
      <w:r w:rsidRPr="00EB13D9">
        <w:rPr>
          <w:rFonts w:cs="Arial"/>
          <w:sz w:val="24"/>
          <w:szCs w:val="24"/>
        </w:rPr>
        <w:t>is built on principles that reflect existing</w:t>
      </w:r>
      <w:r w:rsidRPr="00BD5822">
        <w:rPr>
          <w:rFonts w:cs="Arial"/>
          <w:sz w:val="24"/>
          <w:szCs w:val="24"/>
        </w:rPr>
        <w:t xml:space="preserve"> and emerging standards of corporate social responsibility and sustainability</w:t>
      </w:r>
      <w:r>
        <w:rPr>
          <w:rFonts w:cs="Arial"/>
          <w:sz w:val="24"/>
          <w:szCs w:val="24"/>
        </w:rPr>
        <w:t xml:space="preserve"> that will:</w:t>
      </w:r>
    </w:p>
    <w:p w:rsidR="0015096D" w:rsidRPr="00BF442D" w:rsidRDefault="0015096D" w:rsidP="00F06B23">
      <w:pPr>
        <w:pStyle w:val="ListParagraph"/>
        <w:numPr>
          <w:ilvl w:val="0"/>
          <w:numId w:val="28"/>
        </w:numPr>
        <w:spacing w:after="0" w:line="240" w:lineRule="auto"/>
        <w:jc w:val="both"/>
        <w:rPr>
          <w:sz w:val="24"/>
          <w:szCs w:val="24"/>
        </w:rPr>
      </w:pPr>
      <w:r w:rsidRPr="00483D01">
        <w:rPr>
          <w:b/>
          <w:sz w:val="24"/>
          <w:szCs w:val="24"/>
        </w:rPr>
        <w:t>encourage a culture of ethical behaviour</w:t>
      </w:r>
      <w:r w:rsidRPr="00BF442D">
        <w:rPr>
          <w:sz w:val="24"/>
          <w:szCs w:val="24"/>
        </w:rPr>
        <w:t xml:space="preserve"> that increases </w:t>
      </w:r>
      <w:r w:rsidR="00483D01">
        <w:rPr>
          <w:sz w:val="24"/>
          <w:szCs w:val="24"/>
        </w:rPr>
        <w:t>FCJ</w:t>
      </w:r>
      <w:r w:rsidRPr="00BF442D">
        <w:rPr>
          <w:sz w:val="24"/>
          <w:szCs w:val="24"/>
        </w:rPr>
        <w:t>’s transparency in order to generate credibility and trust within its stakeholders, which includes society as a whole;</w:t>
      </w:r>
    </w:p>
    <w:p w:rsidR="0015096D" w:rsidRPr="00BF442D" w:rsidRDefault="0015096D" w:rsidP="00F06B23">
      <w:pPr>
        <w:pStyle w:val="ListParagraph"/>
        <w:numPr>
          <w:ilvl w:val="0"/>
          <w:numId w:val="28"/>
        </w:numPr>
        <w:spacing w:after="0" w:line="240" w:lineRule="auto"/>
        <w:jc w:val="both"/>
        <w:rPr>
          <w:sz w:val="24"/>
          <w:szCs w:val="24"/>
        </w:rPr>
      </w:pPr>
      <w:r w:rsidRPr="00483D01">
        <w:rPr>
          <w:b/>
          <w:sz w:val="24"/>
          <w:szCs w:val="24"/>
        </w:rPr>
        <w:t>promote relationships based on trust and the creation of value</w:t>
      </w:r>
      <w:r w:rsidRPr="00BF442D">
        <w:rPr>
          <w:sz w:val="24"/>
          <w:szCs w:val="24"/>
        </w:rPr>
        <w:t xml:space="preserve"> for all of its stakeholders, providing a balanced and inclusive response to all of them; and </w:t>
      </w:r>
    </w:p>
    <w:p w:rsidR="0015096D" w:rsidRPr="00BF442D" w:rsidRDefault="0015096D" w:rsidP="00F06B23">
      <w:pPr>
        <w:pStyle w:val="ListParagraph"/>
        <w:numPr>
          <w:ilvl w:val="0"/>
          <w:numId w:val="28"/>
        </w:numPr>
        <w:spacing w:after="0" w:line="240" w:lineRule="auto"/>
        <w:jc w:val="both"/>
        <w:rPr>
          <w:sz w:val="24"/>
          <w:szCs w:val="24"/>
        </w:rPr>
      </w:pPr>
      <w:r w:rsidRPr="00483D01">
        <w:rPr>
          <w:b/>
          <w:sz w:val="24"/>
          <w:szCs w:val="24"/>
        </w:rPr>
        <w:t>contribute to enhancing the reputation</w:t>
      </w:r>
      <w:r w:rsidRPr="00BF442D">
        <w:rPr>
          <w:sz w:val="24"/>
          <w:szCs w:val="24"/>
        </w:rPr>
        <w:t xml:space="preserve"> and the external recognition of the </w:t>
      </w:r>
      <w:r w:rsidR="00483D01">
        <w:rPr>
          <w:sz w:val="24"/>
          <w:szCs w:val="24"/>
        </w:rPr>
        <w:t>FCJ</w:t>
      </w:r>
      <w:r w:rsidRPr="00BF442D">
        <w:rPr>
          <w:sz w:val="24"/>
          <w:szCs w:val="24"/>
        </w:rPr>
        <w:t>.</w:t>
      </w:r>
    </w:p>
    <w:p w:rsidR="009F6657" w:rsidRDefault="009F6657" w:rsidP="00F06B23">
      <w:pPr>
        <w:spacing w:after="0" w:line="240" w:lineRule="auto"/>
        <w:ind w:left="360"/>
        <w:jc w:val="both"/>
        <w:rPr>
          <w:rFonts w:cs="Arial"/>
          <w:b/>
          <w:sz w:val="24"/>
          <w:szCs w:val="24"/>
        </w:rPr>
      </w:pPr>
    </w:p>
    <w:p w:rsidR="0015096D" w:rsidRDefault="0015096D" w:rsidP="00F06B23">
      <w:pPr>
        <w:spacing w:after="0" w:line="240" w:lineRule="auto"/>
        <w:ind w:left="360"/>
        <w:jc w:val="both"/>
        <w:rPr>
          <w:rFonts w:cs="Arial"/>
          <w:b/>
          <w:sz w:val="24"/>
          <w:szCs w:val="24"/>
        </w:rPr>
      </w:pPr>
      <w:r w:rsidRPr="00BF442D">
        <w:rPr>
          <w:rFonts w:cs="Arial"/>
          <w:b/>
          <w:sz w:val="24"/>
          <w:szCs w:val="24"/>
        </w:rPr>
        <w:t>The key principles supporting this policy are detailed below:</w:t>
      </w:r>
    </w:p>
    <w:p w:rsidR="00F06B23" w:rsidRPr="00BF442D" w:rsidRDefault="00F06B23" w:rsidP="00F06B23">
      <w:pPr>
        <w:spacing w:after="0" w:line="240" w:lineRule="auto"/>
        <w:ind w:left="360"/>
        <w:jc w:val="both"/>
        <w:rPr>
          <w:rFonts w:cs="Arial"/>
          <w:b/>
          <w:sz w:val="24"/>
          <w:szCs w:val="24"/>
        </w:rPr>
      </w:pPr>
    </w:p>
    <w:p w:rsidR="0015096D" w:rsidRPr="00BF442D" w:rsidRDefault="0015096D" w:rsidP="00F06B23">
      <w:pPr>
        <w:spacing w:after="0" w:line="360" w:lineRule="auto"/>
        <w:ind w:left="360"/>
        <w:jc w:val="both"/>
        <w:rPr>
          <w:rFonts w:cs="Arial"/>
          <w:b/>
          <w:sz w:val="24"/>
          <w:szCs w:val="24"/>
        </w:rPr>
      </w:pPr>
      <w:r>
        <w:rPr>
          <w:rFonts w:cs="Arial"/>
          <w:b/>
          <w:sz w:val="24"/>
          <w:szCs w:val="24"/>
        </w:rPr>
        <w:t>A</w:t>
      </w:r>
      <w:r w:rsidRPr="00BF442D">
        <w:rPr>
          <w:rFonts w:cs="Arial"/>
          <w:b/>
          <w:sz w:val="24"/>
          <w:szCs w:val="24"/>
        </w:rPr>
        <w:t xml:space="preserve">. </w:t>
      </w:r>
      <w:r w:rsidR="00142CBB">
        <w:rPr>
          <w:rFonts w:cs="Arial"/>
          <w:b/>
          <w:sz w:val="24"/>
          <w:szCs w:val="24"/>
        </w:rPr>
        <w:t xml:space="preserve"> </w:t>
      </w:r>
      <w:r w:rsidRPr="00BF442D">
        <w:rPr>
          <w:rFonts w:cs="Arial"/>
          <w:b/>
          <w:sz w:val="24"/>
          <w:szCs w:val="24"/>
        </w:rPr>
        <w:t>Maintaining Business Ethics and Transparency</w:t>
      </w:r>
    </w:p>
    <w:p w:rsidR="0015096D" w:rsidRDefault="00483D01" w:rsidP="00F06B23">
      <w:pPr>
        <w:spacing w:after="0" w:line="240" w:lineRule="auto"/>
        <w:ind w:left="720"/>
        <w:jc w:val="both"/>
        <w:rPr>
          <w:rFonts w:cs="Arial"/>
          <w:sz w:val="24"/>
          <w:szCs w:val="24"/>
        </w:rPr>
      </w:pPr>
      <w:r>
        <w:rPr>
          <w:rFonts w:cs="Arial"/>
          <w:sz w:val="24"/>
          <w:szCs w:val="24"/>
        </w:rPr>
        <w:t>FCJ</w:t>
      </w:r>
      <w:r w:rsidR="0015096D" w:rsidRPr="00BF442D">
        <w:rPr>
          <w:rFonts w:cs="Arial"/>
          <w:sz w:val="24"/>
          <w:szCs w:val="24"/>
        </w:rPr>
        <w:t xml:space="preserve"> will maintain the highest standards of integrity, transparency and accountability in all its operations and will act in accordance with its </w:t>
      </w:r>
      <w:r w:rsidR="005545F4">
        <w:rPr>
          <w:rFonts w:cs="Arial"/>
          <w:sz w:val="24"/>
          <w:szCs w:val="24"/>
        </w:rPr>
        <w:t>approved governance related p</w:t>
      </w:r>
      <w:r w:rsidR="0015096D" w:rsidRPr="00BF442D">
        <w:rPr>
          <w:rFonts w:cs="Arial"/>
          <w:sz w:val="24"/>
          <w:szCs w:val="24"/>
        </w:rPr>
        <w:t>olic</w:t>
      </w:r>
      <w:r w:rsidR="005545F4">
        <w:rPr>
          <w:rFonts w:cs="Arial"/>
          <w:sz w:val="24"/>
          <w:szCs w:val="24"/>
        </w:rPr>
        <w:t>ies</w:t>
      </w:r>
      <w:r w:rsidR="0015096D" w:rsidRPr="00BF442D">
        <w:rPr>
          <w:rFonts w:cs="Arial"/>
          <w:sz w:val="24"/>
          <w:szCs w:val="24"/>
        </w:rPr>
        <w:t xml:space="preserve"> and all other subsequent policies so as to promote public confidence in the management of the </w:t>
      </w:r>
      <w:r w:rsidR="005545F4">
        <w:rPr>
          <w:rFonts w:cs="Arial"/>
          <w:sz w:val="24"/>
          <w:szCs w:val="24"/>
        </w:rPr>
        <w:t>corporation</w:t>
      </w:r>
      <w:r w:rsidR="0015096D">
        <w:rPr>
          <w:rFonts w:cs="Arial"/>
          <w:sz w:val="24"/>
          <w:szCs w:val="24"/>
        </w:rPr>
        <w:t>.</w:t>
      </w:r>
      <w:r w:rsidR="0015096D" w:rsidRPr="00BF442D">
        <w:rPr>
          <w:rFonts w:cs="Arial"/>
          <w:sz w:val="24"/>
          <w:szCs w:val="24"/>
        </w:rPr>
        <w:t xml:space="preserve"> </w:t>
      </w:r>
      <w:r w:rsidR="0015096D">
        <w:rPr>
          <w:rFonts w:cs="Arial"/>
          <w:sz w:val="24"/>
          <w:szCs w:val="24"/>
        </w:rPr>
        <w:t xml:space="preserve">The </w:t>
      </w:r>
      <w:r>
        <w:rPr>
          <w:rFonts w:cs="Arial"/>
          <w:sz w:val="24"/>
          <w:szCs w:val="24"/>
        </w:rPr>
        <w:t>FCJ</w:t>
      </w:r>
      <w:r w:rsidR="0015096D" w:rsidRPr="00BF442D">
        <w:rPr>
          <w:rFonts w:cs="Arial"/>
          <w:sz w:val="24"/>
          <w:szCs w:val="24"/>
        </w:rPr>
        <w:t xml:space="preserve"> will take all reasonable steps to inform all its </w:t>
      </w:r>
      <w:r w:rsidR="005545F4">
        <w:rPr>
          <w:rFonts w:cs="Arial"/>
          <w:sz w:val="24"/>
          <w:szCs w:val="24"/>
        </w:rPr>
        <w:t xml:space="preserve">partners, tenants </w:t>
      </w:r>
      <w:r w:rsidR="0015096D" w:rsidRPr="00BF442D">
        <w:rPr>
          <w:rFonts w:cs="Arial"/>
          <w:sz w:val="24"/>
          <w:szCs w:val="24"/>
        </w:rPr>
        <w:t>and suppliers of the object of this Policy and will work with them to achieve full compliance with its provisions.</w:t>
      </w:r>
    </w:p>
    <w:p w:rsidR="00F06B23" w:rsidRPr="00BF442D" w:rsidRDefault="00F06B23" w:rsidP="00F06B23">
      <w:pPr>
        <w:spacing w:after="0" w:line="240" w:lineRule="auto"/>
        <w:ind w:left="720"/>
        <w:jc w:val="both"/>
        <w:rPr>
          <w:rFonts w:cs="Arial"/>
          <w:sz w:val="24"/>
          <w:szCs w:val="24"/>
        </w:rPr>
      </w:pPr>
    </w:p>
    <w:p w:rsidR="0015096D" w:rsidRPr="00BF442D" w:rsidRDefault="0015096D" w:rsidP="00F06B23">
      <w:pPr>
        <w:tabs>
          <w:tab w:val="left" w:pos="360"/>
        </w:tabs>
        <w:spacing w:after="0" w:line="360" w:lineRule="auto"/>
        <w:ind w:left="360" w:hanging="180"/>
        <w:jc w:val="both"/>
        <w:rPr>
          <w:rFonts w:cs="Arial"/>
          <w:b/>
          <w:sz w:val="24"/>
          <w:szCs w:val="24"/>
        </w:rPr>
      </w:pPr>
      <w:r>
        <w:rPr>
          <w:rFonts w:cs="Arial"/>
          <w:b/>
          <w:sz w:val="24"/>
          <w:szCs w:val="24"/>
        </w:rPr>
        <w:tab/>
        <w:t>B</w:t>
      </w:r>
      <w:r w:rsidRPr="00BF442D">
        <w:rPr>
          <w:rFonts w:cs="Arial"/>
          <w:b/>
          <w:sz w:val="24"/>
          <w:szCs w:val="24"/>
        </w:rPr>
        <w:t>. Developing Employee Relations</w:t>
      </w:r>
    </w:p>
    <w:p w:rsidR="0015096D" w:rsidRDefault="0015096D" w:rsidP="00F06B23">
      <w:pPr>
        <w:spacing w:after="0" w:line="240" w:lineRule="auto"/>
        <w:ind w:left="634"/>
        <w:jc w:val="both"/>
        <w:rPr>
          <w:rFonts w:cs="Arial"/>
          <w:sz w:val="24"/>
          <w:szCs w:val="24"/>
        </w:rPr>
      </w:pPr>
      <w:r w:rsidRPr="001A4DFE">
        <w:rPr>
          <w:rFonts w:cs="Arial"/>
          <w:sz w:val="24"/>
          <w:szCs w:val="24"/>
        </w:rPr>
        <w:t xml:space="preserve">The </w:t>
      </w:r>
      <w:r w:rsidR="00483D01">
        <w:rPr>
          <w:rFonts w:cs="Arial"/>
          <w:sz w:val="24"/>
          <w:szCs w:val="24"/>
        </w:rPr>
        <w:t>FCJ</w:t>
      </w:r>
      <w:r w:rsidRPr="001A4DFE">
        <w:rPr>
          <w:rFonts w:cs="Arial"/>
          <w:sz w:val="24"/>
          <w:szCs w:val="24"/>
        </w:rPr>
        <w:t xml:space="preserve"> will treat all employees with dignity, respect and fairness and will encourage and embrace diversity in the workplace. The Organisation will operate within the ambit of all labour laws and regulations and will conform to best practices within the industry and country. </w:t>
      </w:r>
    </w:p>
    <w:p w:rsidR="005545F4" w:rsidRDefault="005545F4" w:rsidP="00F06B23">
      <w:pPr>
        <w:spacing w:after="0" w:line="240" w:lineRule="auto"/>
        <w:ind w:left="360" w:hanging="86"/>
        <w:jc w:val="both"/>
        <w:rPr>
          <w:rFonts w:cs="Arial"/>
          <w:b/>
          <w:sz w:val="24"/>
          <w:szCs w:val="24"/>
        </w:rPr>
      </w:pPr>
    </w:p>
    <w:p w:rsidR="0015096D" w:rsidRPr="00BF442D" w:rsidRDefault="0015096D" w:rsidP="00F06B23">
      <w:pPr>
        <w:spacing w:after="0" w:line="360" w:lineRule="auto"/>
        <w:ind w:left="360" w:hanging="86"/>
        <w:jc w:val="both"/>
        <w:rPr>
          <w:rFonts w:cs="Arial"/>
          <w:b/>
          <w:sz w:val="24"/>
          <w:szCs w:val="24"/>
        </w:rPr>
      </w:pPr>
      <w:r>
        <w:rPr>
          <w:rFonts w:cs="Arial"/>
          <w:b/>
          <w:sz w:val="24"/>
          <w:szCs w:val="24"/>
        </w:rPr>
        <w:t>C</w:t>
      </w:r>
      <w:r w:rsidRPr="00BF442D">
        <w:rPr>
          <w:rFonts w:cs="Arial"/>
          <w:b/>
          <w:sz w:val="24"/>
          <w:szCs w:val="24"/>
        </w:rPr>
        <w:t>.  Protecting the Environment</w:t>
      </w:r>
    </w:p>
    <w:p w:rsidR="00363020" w:rsidRDefault="00483D01" w:rsidP="00F06B23">
      <w:pPr>
        <w:spacing w:after="0" w:line="240" w:lineRule="auto"/>
        <w:ind w:left="720"/>
        <w:jc w:val="both"/>
        <w:rPr>
          <w:rFonts w:cs="Arial"/>
          <w:sz w:val="24"/>
          <w:szCs w:val="24"/>
        </w:rPr>
      </w:pPr>
      <w:r>
        <w:rPr>
          <w:rFonts w:cs="Arial"/>
          <w:sz w:val="24"/>
          <w:szCs w:val="24"/>
        </w:rPr>
        <w:t>FCJ</w:t>
      </w:r>
      <w:r w:rsidR="0015096D" w:rsidRPr="001B30AE">
        <w:rPr>
          <w:rFonts w:cs="Arial"/>
          <w:sz w:val="24"/>
          <w:szCs w:val="24"/>
        </w:rPr>
        <w:t xml:space="preserve"> is intent on conducting its business in accordance with all environmental laws and regulatory requirements which govern the country in which it operates. It is understood that biodiversity, resource conservation and the prevention of pollution are critical to maintaining </w:t>
      </w:r>
      <w:r w:rsidR="0015096D" w:rsidRPr="001B30AE">
        <w:rPr>
          <w:rFonts w:cs="Arial"/>
          <w:sz w:val="24"/>
          <w:szCs w:val="24"/>
        </w:rPr>
        <w:lastRenderedPageBreak/>
        <w:t>a sustainable environment, therefore</w:t>
      </w:r>
      <w:r w:rsidR="00F06B23">
        <w:rPr>
          <w:rFonts w:cs="Arial"/>
          <w:sz w:val="24"/>
          <w:szCs w:val="24"/>
        </w:rPr>
        <w:t>,</w:t>
      </w:r>
      <w:r w:rsidR="0015096D" w:rsidRPr="001B30AE">
        <w:rPr>
          <w:rFonts w:cs="Arial"/>
          <w:sz w:val="24"/>
          <w:szCs w:val="24"/>
        </w:rPr>
        <w:t xml:space="preserve"> the organisation will effectively incorporate these concepts into its business operations. </w:t>
      </w:r>
    </w:p>
    <w:p w:rsidR="00F06B23" w:rsidRDefault="00F06B23" w:rsidP="00F06B23">
      <w:pPr>
        <w:spacing w:after="0" w:line="240" w:lineRule="auto"/>
        <w:ind w:left="720"/>
        <w:jc w:val="both"/>
        <w:rPr>
          <w:rFonts w:cs="Arial"/>
          <w:sz w:val="24"/>
          <w:szCs w:val="24"/>
        </w:rPr>
      </w:pPr>
    </w:p>
    <w:p w:rsidR="000958B1" w:rsidRPr="000958B1" w:rsidRDefault="000958B1" w:rsidP="00F06B23">
      <w:pPr>
        <w:spacing w:after="0" w:line="240" w:lineRule="auto"/>
        <w:ind w:left="720"/>
        <w:jc w:val="both"/>
        <w:rPr>
          <w:rFonts w:cstheme="minorHAnsi"/>
          <w:color w:val="1D1D1D"/>
          <w:sz w:val="24"/>
          <w:szCs w:val="24"/>
        </w:rPr>
      </w:pPr>
      <w:r w:rsidRPr="000958B1">
        <w:rPr>
          <w:rFonts w:cstheme="minorHAnsi"/>
          <w:color w:val="1D1D1D"/>
          <w:sz w:val="24"/>
          <w:szCs w:val="24"/>
        </w:rPr>
        <w:t>CSR involves more than conforming to legal commitments but includes activities focused on facilitating:</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corporate governance and ethics;</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health and safety;</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environmental stewardship;</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sustainable development;</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industrial relations;</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community involvement, development and investment;</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accountability, transparency and performance reporting;</w:t>
      </w:r>
    </w:p>
    <w:p w:rsidR="000958B1" w:rsidRPr="000958B1" w:rsidRDefault="000958B1" w:rsidP="00F06B23">
      <w:pPr>
        <w:pStyle w:val="ListParagraph"/>
        <w:widowControl w:val="0"/>
        <w:numPr>
          <w:ilvl w:val="0"/>
          <w:numId w:val="35"/>
        </w:numPr>
        <w:autoSpaceDE w:val="0"/>
        <w:autoSpaceDN w:val="0"/>
        <w:adjustRightInd w:val="0"/>
        <w:spacing w:after="0" w:line="240" w:lineRule="auto"/>
        <w:ind w:left="1260" w:hanging="270"/>
        <w:jc w:val="both"/>
        <w:rPr>
          <w:rFonts w:cstheme="minorHAnsi"/>
          <w:color w:val="1D1D1D"/>
          <w:sz w:val="24"/>
          <w:szCs w:val="24"/>
        </w:rPr>
      </w:pPr>
      <w:r w:rsidRPr="000958B1">
        <w:rPr>
          <w:rFonts w:cstheme="minorHAnsi"/>
          <w:color w:val="1D1D1D"/>
          <w:sz w:val="24"/>
          <w:szCs w:val="24"/>
        </w:rPr>
        <w:t>corporate philanthropy and employee volunteering; and</w:t>
      </w:r>
    </w:p>
    <w:p w:rsidR="000958B1" w:rsidRDefault="000958B1" w:rsidP="00F06B23">
      <w:pPr>
        <w:pStyle w:val="ListParagraph"/>
        <w:numPr>
          <w:ilvl w:val="0"/>
          <w:numId w:val="35"/>
        </w:numPr>
        <w:spacing w:after="0" w:line="240" w:lineRule="auto"/>
        <w:ind w:left="1260" w:hanging="270"/>
        <w:jc w:val="both"/>
        <w:rPr>
          <w:rFonts w:cstheme="minorHAnsi"/>
          <w:color w:val="1D1D1D"/>
          <w:sz w:val="24"/>
          <w:szCs w:val="24"/>
        </w:rPr>
      </w:pPr>
      <w:r w:rsidRPr="000958B1">
        <w:rPr>
          <w:rFonts w:cstheme="minorHAnsi"/>
          <w:color w:val="1D1D1D"/>
          <w:sz w:val="24"/>
          <w:szCs w:val="24"/>
        </w:rPr>
        <w:t>customer satisfaction and adherence to principles of fair competition.</w:t>
      </w:r>
    </w:p>
    <w:p w:rsidR="00F06B23" w:rsidRPr="000958B1" w:rsidRDefault="00F06B23" w:rsidP="00F06B23">
      <w:pPr>
        <w:pStyle w:val="ListParagraph"/>
        <w:spacing w:after="0" w:line="240" w:lineRule="auto"/>
        <w:ind w:left="1260"/>
        <w:jc w:val="both"/>
        <w:rPr>
          <w:rFonts w:cstheme="minorHAnsi"/>
          <w:color w:val="1D1D1D"/>
          <w:sz w:val="24"/>
          <w:szCs w:val="24"/>
        </w:rPr>
      </w:pPr>
    </w:p>
    <w:p w:rsidR="0015096D" w:rsidRDefault="0015096D" w:rsidP="00F06B23">
      <w:pPr>
        <w:spacing w:after="0" w:line="240" w:lineRule="auto"/>
        <w:ind w:left="720"/>
        <w:jc w:val="both"/>
        <w:rPr>
          <w:rFonts w:cs="Arial"/>
          <w:sz w:val="24"/>
          <w:szCs w:val="24"/>
        </w:rPr>
      </w:pPr>
      <w:r w:rsidRPr="000958B1">
        <w:rPr>
          <w:rFonts w:cstheme="minorHAnsi"/>
          <w:sz w:val="24"/>
          <w:szCs w:val="24"/>
        </w:rPr>
        <w:t>The</w:t>
      </w:r>
      <w:r w:rsidRPr="001B30AE">
        <w:rPr>
          <w:rFonts w:cs="Arial"/>
          <w:sz w:val="24"/>
          <w:szCs w:val="24"/>
        </w:rPr>
        <w:t xml:space="preserve"> </w:t>
      </w:r>
      <w:r w:rsidR="00363020">
        <w:rPr>
          <w:rFonts w:cs="Arial"/>
          <w:sz w:val="24"/>
          <w:szCs w:val="24"/>
        </w:rPr>
        <w:t>FCJ</w:t>
      </w:r>
      <w:r w:rsidRPr="001B30AE">
        <w:rPr>
          <w:rFonts w:cs="Arial"/>
          <w:sz w:val="24"/>
          <w:szCs w:val="24"/>
        </w:rPr>
        <w:t xml:space="preserve"> will maintain a viable long-term balance between achieving economic growth and the preservation of the environment. All </w:t>
      </w:r>
      <w:r w:rsidR="005545F4">
        <w:rPr>
          <w:rFonts w:cs="Arial"/>
          <w:sz w:val="24"/>
          <w:szCs w:val="24"/>
        </w:rPr>
        <w:t>D</w:t>
      </w:r>
      <w:r w:rsidRPr="001B30AE">
        <w:rPr>
          <w:rFonts w:cs="Arial"/>
          <w:sz w:val="24"/>
          <w:szCs w:val="24"/>
        </w:rPr>
        <w:t xml:space="preserve">irectors, officers and employees are therefore encouraged to take all reasonable steps to maintain a safe working environment and operate in an environmentally responsible manner. The </w:t>
      </w:r>
      <w:r>
        <w:rPr>
          <w:rFonts w:cs="Arial"/>
          <w:sz w:val="24"/>
          <w:szCs w:val="24"/>
        </w:rPr>
        <w:t>o</w:t>
      </w:r>
      <w:r w:rsidRPr="001B30AE">
        <w:rPr>
          <w:rFonts w:cs="Arial"/>
          <w:sz w:val="24"/>
          <w:szCs w:val="24"/>
        </w:rPr>
        <w:t>rganisation will insist on the same standard of environmental care from all its suppliers</w:t>
      </w:r>
      <w:r w:rsidR="005545F4">
        <w:rPr>
          <w:rFonts w:cs="Arial"/>
          <w:sz w:val="24"/>
          <w:szCs w:val="24"/>
        </w:rPr>
        <w:t>, tenants</w:t>
      </w:r>
      <w:r w:rsidRPr="001B30AE">
        <w:rPr>
          <w:rFonts w:cs="Arial"/>
          <w:sz w:val="24"/>
          <w:szCs w:val="24"/>
        </w:rPr>
        <w:t xml:space="preserve"> and </w:t>
      </w:r>
      <w:r w:rsidR="005545F4">
        <w:rPr>
          <w:rFonts w:cs="Arial"/>
          <w:sz w:val="24"/>
          <w:szCs w:val="24"/>
        </w:rPr>
        <w:t>partners</w:t>
      </w:r>
      <w:r w:rsidRPr="001B30AE">
        <w:rPr>
          <w:rFonts w:cs="Arial"/>
          <w:sz w:val="24"/>
          <w:szCs w:val="24"/>
        </w:rPr>
        <w:t xml:space="preserve">. </w:t>
      </w:r>
    </w:p>
    <w:p w:rsidR="00F06B23" w:rsidRPr="001B30AE" w:rsidRDefault="00F06B23" w:rsidP="00F06B23">
      <w:pPr>
        <w:spacing w:after="0" w:line="240" w:lineRule="auto"/>
        <w:ind w:left="720"/>
        <w:jc w:val="both"/>
        <w:rPr>
          <w:rFonts w:cs="Arial"/>
          <w:sz w:val="24"/>
          <w:szCs w:val="24"/>
        </w:rPr>
      </w:pPr>
    </w:p>
    <w:p w:rsidR="0015096D" w:rsidRPr="00BF442D" w:rsidRDefault="0015096D" w:rsidP="00F06B23">
      <w:pPr>
        <w:spacing w:after="0" w:line="360" w:lineRule="auto"/>
        <w:ind w:left="360"/>
        <w:jc w:val="both"/>
        <w:rPr>
          <w:rFonts w:cs="Arial"/>
          <w:b/>
          <w:sz w:val="24"/>
          <w:szCs w:val="24"/>
        </w:rPr>
      </w:pPr>
      <w:r>
        <w:rPr>
          <w:rFonts w:cs="Arial"/>
          <w:b/>
          <w:sz w:val="24"/>
          <w:szCs w:val="24"/>
        </w:rPr>
        <w:t>D</w:t>
      </w:r>
      <w:r w:rsidRPr="00BF442D">
        <w:rPr>
          <w:rFonts w:cs="Arial"/>
          <w:b/>
          <w:sz w:val="24"/>
          <w:szCs w:val="24"/>
        </w:rPr>
        <w:t>.   Promoting Good Stakeholder Relations</w:t>
      </w:r>
    </w:p>
    <w:p w:rsidR="0015096D" w:rsidRPr="001A4DFE" w:rsidRDefault="0015096D" w:rsidP="00F06B23">
      <w:pPr>
        <w:spacing w:after="0" w:line="240" w:lineRule="auto"/>
        <w:ind w:left="720"/>
        <w:jc w:val="both"/>
        <w:rPr>
          <w:rFonts w:cs="Arial"/>
          <w:sz w:val="24"/>
          <w:szCs w:val="24"/>
        </w:rPr>
      </w:pPr>
      <w:r w:rsidRPr="001A4DFE">
        <w:rPr>
          <w:rFonts w:cs="Arial"/>
          <w:sz w:val="24"/>
          <w:szCs w:val="24"/>
        </w:rPr>
        <w:t xml:space="preserve">The organisation will maintain timely and meaningful dialogue with all employees, stakeholders, customers and governmental agencies that are empowered to oversee environmental </w:t>
      </w:r>
      <w:r>
        <w:rPr>
          <w:rFonts w:cs="Arial"/>
          <w:sz w:val="24"/>
          <w:szCs w:val="24"/>
        </w:rPr>
        <w:t xml:space="preserve">and other related </w:t>
      </w:r>
      <w:r w:rsidRPr="001A4DFE">
        <w:rPr>
          <w:rFonts w:cs="Arial"/>
          <w:sz w:val="24"/>
          <w:szCs w:val="24"/>
        </w:rPr>
        <w:t>protection. The organisation will continue to build strong relations with its stakeholders by providing them with a range of opportunities and mediums through which they can express their interests and concerns. All parties will be dealt with honestly and fairly and the organisation will endeavour to maintain transparency and accountability in all its relations.</w:t>
      </w:r>
    </w:p>
    <w:p w:rsidR="00006DB7" w:rsidRDefault="00006DB7" w:rsidP="00F06B23">
      <w:pPr>
        <w:spacing w:after="0" w:line="240" w:lineRule="auto"/>
        <w:ind w:left="360"/>
        <w:jc w:val="both"/>
        <w:rPr>
          <w:rFonts w:cs="Arial"/>
          <w:b/>
          <w:sz w:val="24"/>
          <w:szCs w:val="24"/>
        </w:rPr>
      </w:pPr>
    </w:p>
    <w:p w:rsidR="0015096D" w:rsidRPr="00BF442D" w:rsidRDefault="0015096D" w:rsidP="00F06B23">
      <w:pPr>
        <w:spacing w:after="0" w:line="360" w:lineRule="auto"/>
        <w:ind w:left="360"/>
        <w:jc w:val="both"/>
        <w:rPr>
          <w:rFonts w:cs="Arial"/>
          <w:b/>
          <w:sz w:val="24"/>
          <w:szCs w:val="24"/>
        </w:rPr>
      </w:pPr>
      <w:r>
        <w:rPr>
          <w:rFonts w:cs="Arial"/>
          <w:b/>
          <w:sz w:val="24"/>
          <w:szCs w:val="24"/>
        </w:rPr>
        <w:t>E.</w:t>
      </w:r>
      <w:r w:rsidRPr="00BF442D">
        <w:rPr>
          <w:rFonts w:cs="Arial"/>
          <w:b/>
          <w:sz w:val="24"/>
          <w:szCs w:val="24"/>
        </w:rPr>
        <w:t xml:space="preserve">    Promoting Corporate Sustainability</w:t>
      </w:r>
    </w:p>
    <w:p w:rsidR="00D22139" w:rsidRDefault="0015096D" w:rsidP="00F06B23">
      <w:pPr>
        <w:spacing w:after="0" w:line="240" w:lineRule="auto"/>
        <w:ind w:left="720"/>
        <w:jc w:val="both"/>
        <w:rPr>
          <w:rFonts w:cs="Arial"/>
          <w:b/>
          <w:sz w:val="24"/>
          <w:szCs w:val="24"/>
        </w:rPr>
      </w:pPr>
      <w:r w:rsidRPr="001A4DFE">
        <w:rPr>
          <w:rFonts w:cs="Arial"/>
          <w:sz w:val="24"/>
          <w:szCs w:val="24"/>
        </w:rPr>
        <w:t>While it is recognised that corporate growth and profitability are critical to any organisation’s survival, the organisation acknowledges that encouraging sustainable development is vital to its continued success. Therefore, an approach that integrates adequate risk management practices and sustainability principles into the organisation’s daily operations will be adopted.</w:t>
      </w:r>
    </w:p>
    <w:p w:rsidR="00D22139" w:rsidRDefault="00D22139" w:rsidP="00F06B23">
      <w:pPr>
        <w:spacing w:after="0" w:line="240" w:lineRule="auto"/>
        <w:ind w:left="360"/>
        <w:jc w:val="both"/>
        <w:rPr>
          <w:rFonts w:cs="Arial"/>
          <w:b/>
          <w:sz w:val="24"/>
          <w:szCs w:val="24"/>
        </w:rPr>
      </w:pPr>
    </w:p>
    <w:p w:rsidR="0015096D" w:rsidRPr="00BF442D" w:rsidRDefault="0015096D" w:rsidP="00F06B23">
      <w:pPr>
        <w:spacing w:after="0" w:line="360" w:lineRule="auto"/>
        <w:ind w:left="360"/>
        <w:jc w:val="both"/>
        <w:rPr>
          <w:rFonts w:cs="Arial"/>
          <w:sz w:val="24"/>
          <w:szCs w:val="24"/>
        </w:rPr>
      </w:pPr>
      <w:r>
        <w:rPr>
          <w:rFonts w:cs="Arial"/>
          <w:b/>
          <w:sz w:val="24"/>
          <w:szCs w:val="24"/>
        </w:rPr>
        <w:t xml:space="preserve">  F</w:t>
      </w:r>
      <w:r w:rsidRPr="00BF442D">
        <w:rPr>
          <w:rFonts w:cs="Arial"/>
          <w:b/>
          <w:sz w:val="24"/>
          <w:szCs w:val="24"/>
        </w:rPr>
        <w:t>.  Encouraging Community Involvement</w:t>
      </w:r>
    </w:p>
    <w:p w:rsidR="0015096D" w:rsidRDefault="0015096D" w:rsidP="00F06B23">
      <w:pPr>
        <w:spacing w:after="0" w:line="240" w:lineRule="auto"/>
        <w:ind w:left="720"/>
        <w:jc w:val="both"/>
        <w:rPr>
          <w:rFonts w:cs="Arial"/>
          <w:sz w:val="24"/>
          <w:szCs w:val="24"/>
        </w:rPr>
      </w:pPr>
      <w:r w:rsidRPr="00D50D35">
        <w:rPr>
          <w:rFonts w:cs="Arial"/>
          <w:sz w:val="24"/>
          <w:szCs w:val="24"/>
        </w:rPr>
        <w:t xml:space="preserve">The organisation is committed to improving the quality of life enjoyed by the citizens who reside in the community within which it operates and all surrounding communities. This will be done by supporting programmes and initiatives </w:t>
      </w:r>
      <w:r w:rsidRPr="001B30AE">
        <w:rPr>
          <w:rFonts w:cs="Arial"/>
          <w:sz w:val="24"/>
          <w:szCs w:val="24"/>
        </w:rPr>
        <w:t>in education</w:t>
      </w:r>
      <w:r w:rsidR="005545F4">
        <w:rPr>
          <w:rFonts w:cs="Arial"/>
          <w:sz w:val="24"/>
          <w:szCs w:val="24"/>
        </w:rPr>
        <w:t xml:space="preserve"> and the </w:t>
      </w:r>
      <w:r w:rsidRPr="001B30AE">
        <w:rPr>
          <w:rFonts w:cs="Arial"/>
          <w:sz w:val="24"/>
          <w:szCs w:val="24"/>
        </w:rPr>
        <w:t>environment</w:t>
      </w:r>
      <w:r w:rsidR="005545F4">
        <w:rPr>
          <w:rFonts w:cs="Arial"/>
          <w:sz w:val="24"/>
          <w:szCs w:val="24"/>
        </w:rPr>
        <w:t>.</w:t>
      </w:r>
      <w:r w:rsidRPr="001B30AE">
        <w:rPr>
          <w:rFonts w:cs="Arial"/>
          <w:sz w:val="24"/>
          <w:szCs w:val="24"/>
        </w:rPr>
        <w:t xml:space="preserve"> </w:t>
      </w:r>
      <w:r w:rsidRPr="00D50D35">
        <w:rPr>
          <w:rFonts w:cs="Arial"/>
          <w:sz w:val="24"/>
          <w:szCs w:val="24"/>
        </w:rPr>
        <w:t xml:space="preserve">The </w:t>
      </w:r>
      <w:r>
        <w:rPr>
          <w:rFonts w:cs="Arial"/>
          <w:sz w:val="24"/>
          <w:szCs w:val="24"/>
        </w:rPr>
        <w:t>o</w:t>
      </w:r>
      <w:r w:rsidRPr="00D50D35">
        <w:rPr>
          <w:rFonts w:cs="Arial"/>
          <w:sz w:val="24"/>
          <w:szCs w:val="24"/>
        </w:rPr>
        <w:t xml:space="preserve">rganisation will endeavour to provide employment and economic activities and will integrate community investment considerations into all decision-making and business practices. </w:t>
      </w:r>
      <w:r>
        <w:rPr>
          <w:rFonts w:cs="Arial"/>
          <w:sz w:val="24"/>
          <w:szCs w:val="24"/>
        </w:rPr>
        <w:t xml:space="preserve"> The financial support of these activities will be guided by </w:t>
      </w:r>
      <w:r w:rsidR="005545F4">
        <w:rPr>
          <w:rFonts w:cs="Arial"/>
          <w:sz w:val="24"/>
          <w:szCs w:val="24"/>
        </w:rPr>
        <w:t>FCJ’s</w:t>
      </w:r>
      <w:r>
        <w:rPr>
          <w:rFonts w:cs="Arial"/>
          <w:sz w:val="24"/>
          <w:szCs w:val="24"/>
        </w:rPr>
        <w:t xml:space="preserve"> Donation Policy.</w:t>
      </w:r>
    </w:p>
    <w:p w:rsidR="00064F7E" w:rsidRDefault="00064F7E" w:rsidP="00F06B23">
      <w:pPr>
        <w:spacing w:after="0" w:line="240" w:lineRule="auto"/>
        <w:ind w:left="720"/>
        <w:jc w:val="both"/>
        <w:rPr>
          <w:rFonts w:cs="Arial"/>
          <w:sz w:val="24"/>
          <w:szCs w:val="24"/>
        </w:rPr>
      </w:pPr>
    </w:p>
    <w:p w:rsidR="00F06B23" w:rsidRDefault="00F06B23" w:rsidP="00F06B23">
      <w:pPr>
        <w:spacing w:after="0" w:line="240" w:lineRule="auto"/>
        <w:ind w:left="720"/>
        <w:jc w:val="both"/>
        <w:rPr>
          <w:rFonts w:cs="Arial"/>
          <w:sz w:val="24"/>
          <w:szCs w:val="24"/>
        </w:rPr>
      </w:pPr>
    </w:p>
    <w:p w:rsidR="00F06B23" w:rsidRDefault="00F06B23" w:rsidP="00F06B23">
      <w:pPr>
        <w:spacing w:after="0" w:line="240" w:lineRule="auto"/>
        <w:ind w:left="720"/>
        <w:jc w:val="both"/>
        <w:rPr>
          <w:rFonts w:cs="Arial"/>
          <w:sz w:val="24"/>
          <w:szCs w:val="24"/>
        </w:rPr>
      </w:pPr>
    </w:p>
    <w:p w:rsidR="0015096D" w:rsidRPr="00D50D35" w:rsidRDefault="0015096D" w:rsidP="00F06B23">
      <w:pPr>
        <w:spacing w:after="0" w:line="360" w:lineRule="auto"/>
        <w:ind w:left="720" w:hanging="270"/>
        <w:jc w:val="both"/>
        <w:rPr>
          <w:rFonts w:cs="Arial"/>
          <w:b/>
          <w:sz w:val="24"/>
          <w:szCs w:val="24"/>
        </w:rPr>
      </w:pPr>
      <w:r>
        <w:rPr>
          <w:rFonts w:cs="Arial"/>
          <w:b/>
          <w:sz w:val="24"/>
          <w:szCs w:val="24"/>
        </w:rPr>
        <w:lastRenderedPageBreak/>
        <w:t xml:space="preserve">G. </w:t>
      </w:r>
      <w:r w:rsidRPr="00D50D35">
        <w:rPr>
          <w:rFonts w:cs="Arial"/>
          <w:b/>
          <w:sz w:val="24"/>
          <w:szCs w:val="24"/>
        </w:rPr>
        <w:t>Providing Value to Customers</w:t>
      </w:r>
    </w:p>
    <w:p w:rsidR="0015096D" w:rsidRPr="00D50D35" w:rsidRDefault="0015096D" w:rsidP="00F06B23">
      <w:pPr>
        <w:spacing w:after="0" w:line="240" w:lineRule="auto"/>
        <w:ind w:left="720"/>
        <w:jc w:val="both"/>
        <w:rPr>
          <w:rFonts w:cs="Arial"/>
          <w:sz w:val="24"/>
          <w:szCs w:val="24"/>
        </w:rPr>
      </w:pPr>
      <w:r w:rsidRPr="00D50D35">
        <w:rPr>
          <w:rFonts w:cs="Arial"/>
          <w:sz w:val="24"/>
          <w:szCs w:val="24"/>
        </w:rPr>
        <w:t xml:space="preserve">The organisation will provide excellent value in all products and services offered to its customers. This will be achieved by obtaining information relating to customer concerns and expectations and implementing practices which are aimed at resolving all reasonable concerns. </w:t>
      </w:r>
    </w:p>
    <w:p w:rsidR="002F1883" w:rsidRDefault="002F1883" w:rsidP="00F06B23">
      <w:pPr>
        <w:spacing w:after="0" w:line="240" w:lineRule="auto"/>
        <w:ind w:left="720" w:right="-90"/>
        <w:jc w:val="both"/>
        <w:rPr>
          <w:sz w:val="24"/>
          <w:szCs w:val="24"/>
        </w:rPr>
      </w:pPr>
    </w:p>
    <w:p w:rsidR="0015096D" w:rsidRDefault="0015096D" w:rsidP="00F06B23">
      <w:pPr>
        <w:spacing w:after="0" w:line="240" w:lineRule="auto"/>
        <w:ind w:left="720" w:right="-90"/>
        <w:jc w:val="both"/>
        <w:rPr>
          <w:i/>
          <w:sz w:val="24"/>
          <w:szCs w:val="24"/>
        </w:rPr>
      </w:pPr>
      <w:r w:rsidRPr="00BF442D">
        <w:rPr>
          <w:sz w:val="24"/>
          <w:szCs w:val="24"/>
        </w:rPr>
        <w:t xml:space="preserve">This </w:t>
      </w:r>
      <w:r>
        <w:rPr>
          <w:sz w:val="24"/>
          <w:szCs w:val="24"/>
        </w:rPr>
        <w:t xml:space="preserve">CSR </w:t>
      </w:r>
      <w:r w:rsidRPr="00BF442D">
        <w:rPr>
          <w:sz w:val="24"/>
          <w:szCs w:val="24"/>
        </w:rPr>
        <w:t xml:space="preserve">Policy supports the </w:t>
      </w:r>
      <w:r w:rsidR="005545F4">
        <w:rPr>
          <w:sz w:val="24"/>
          <w:szCs w:val="24"/>
        </w:rPr>
        <w:t xml:space="preserve">mission of </w:t>
      </w:r>
      <w:r w:rsidR="00483D01">
        <w:rPr>
          <w:sz w:val="24"/>
          <w:szCs w:val="24"/>
        </w:rPr>
        <w:t>FCJ</w:t>
      </w:r>
      <w:r>
        <w:rPr>
          <w:sz w:val="24"/>
          <w:szCs w:val="24"/>
        </w:rPr>
        <w:t xml:space="preserve"> which</w:t>
      </w:r>
      <w:r w:rsidR="005545F4">
        <w:rPr>
          <w:sz w:val="24"/>
          <w:szCs w:val="24"/>
        </w:rPr>
        <w:t xml:space="preserve"> states; </w:t>
      </w:r>
      <w:r w:rsidR="005545F4" w:rsidRPr="005545F4">
        <w:rPr>
          <w:i/>
          <w:sz w:val="24"/>
          <w:szCs w:val="24"/>
        </w:rPr>
        <w:t>“to satisfy customer needs and enhance national development by providing quality commercial space profitably.”</w:t>
      </w:r>
    </w:p>
    <w:p w:rsidR="00A63F43" w:rsidRDefault="00A63F43" w:rsidP="00F06B23">
      <w:pPr>
        <w:spacing w:after="0" w:line="240" w:lineRule="auto"/>
        <w:ind w:left="720" w:right="-90"/>
        <w:jc w:val="both"/>
        <w:rPr>
          <w:i/>
          <w:sz w:val="24"/>
          <w:szCs w:val="24"/>
        </w:rPr>
      </w:pPr>
    </w:p>
    <w:p w:rsidR="0015096D" w:rsidRPr="00F06B23" w:rsidRDefault="0015096D" w:rsidP="00F06B23">
      <w:pPr>
        <w:pStyle w:val="ListParagraph"/>
        <w:numPr>
          <w:ilvl w:val="0"/>
          <w:numId w:val="29"/>
        </w:numPr>
        <w:spacing w:after="0" w:line="360" w:lineRule="auto"/>
        <w:ind w:left="360"/>
        <w:rPr>
          <w:b/>
          <w:sz w:val="24"/>
          <w:szCs w:val="24"/>
          <w:u w:val="single"/>
        </w:rPr>
      </w:pPr>
      <w:r w:rsidRPr="00F06B23">
        <w:rPr>
          <w:b/>
          <w:sz w:val="24"/>
          <w:szCs w:val="24"/>
          <w:u w:val="single"/>
        </w:rPr>
        <w:t>DONATIONS</w:t>
      </w:r>
    </w:p>
    <w:p w:rsidR="0015096D" w:rsidRDefault="00A63F43" w:rsidP="00F06B23">
      <w:pPr>
        <w:pStyle w:val="ListParagraph"/>
        <w:spacing w:after="0" w:line="240" w:lineRule="auto"/>
        <w:ind w:left="2160" w:hanging="1800"/>
        <w:jc w:val="both"/>
        <w:rPr>
          <w:rFonts w:cstheme="minorHAnsi"/>
          <w:sz w:val="24"/>
          <w:szCs w:val="24"/>
        </w:rPr>
      </w:pPr>
      <w:r>
        <w:rPr>
          <w:rFonts w:cstheme="minorHAnsi"/>
          <w:b/>
          <w:sz w:val="24"/>
          <w:szCs w:val="24"/>
        </w:rPr>
        <w:t>5</w:t>
      </w:r>
      <w:r w:rsidR="0015096D" w:rsidRPr="007C3159">
        <w:rPr>
          <w:rFonts w:cstheme="minorHAnsi"/>
          <w:b/>
          <w:sz w:val="24"/>
          <w:szCs w:val="24"/>
        </w:rPr>
        <w:t>.1 P</w:t>
      </w:r>
      <w:r w:rsidR="0015096D">
        <w:rPr>
          <w:rFonts w:cstheme="minorHAnsi"/>
          <w:b/>
          <w:sz w:val="24"/>
          <w:szCs w:val="24"/>
        </w:rPr>
        <w:t>urpose:</w:t>
      </w:r>
      <w:r w:rsidR="0015096D" w:rsidRPr="007C3159">
        <w:rPr>
          <w:rFonts w:cstheme="minorHAnsi"/>
          <w:sz w:val="24"/>
          <w:szCs w:val="24"/>
        </w:rPr>
        <w:tab/>
        <w:t xml:space="preserve">The </w:t>
      </w:r>
      <w:r w:rsidR="00363020">
        <w:rPr>
          <w:rFonts w:cstheme="minorHAnsi"/>
          <w:sz w:val="24"/>
          <w:szCs w:val="24"/>
        </w:rPr>
        <w:t>Factories Corporation of Jamaica Lt</w:t>
      </w:r>
      <w:r w:rsidR="0015096D">
        <w:rPr>
          <w:rFonts w:cstheme="minorHAnsi"/>
          <w:sz w:val="24"/>
          <w:szCs w:val="24"/>
        </w:rPr>
        <w:t>d</w:t>
      </w:r>
      <w:r w:rsidR="00D22139">
        <w:rPr>
          <w:rFonts w:cstheme="minorHAnsi"/>
          <w:sz w:val="24"/>
          <w:szCs w:val="24"/>
        </w:rPr>
        <w:t>,</w:t>
      </w:r>
      <w:r w:rsidR="0015096D" w:rsidRPr="007C3159">
        <w:rPr>
          <w:rFonts w:cstheme="minorHAnsi"/>
          <w:sz w:val="24"/>
          <w:szCs w:val="24"/>
        </w:rPr>
        <w:t xml:space="preserve"> in support of our </w:t>
      </w:r>
      <w:r w:rsidR="00363020">
        <w:rPr>
          <w:rFonts w:cstheme="minorHAnsi"/>
          <w:sz w:val="24"/>
          <w:szCs w:val="24"/>
        </w:rPr>
        <w:t xml:space="preserve">vision and </w:t>
      </w:r>
      <w:r w:rsidR="00363020" w:rsidRPr="007C3159">
        <w:rPr>
          <w:rFonts w:cstheme="minorHAnsi"/>
          <w:sz w:val="24"/>
          <w:szCs w:val="24"/>
        </w:rPr>
        <w:t>mission</w:t>
      </w:r>
      <w:r w:rsidR="00D22139">
        <w:rPr>
          <w:rFonts w:cstheme="minorHAnsi"/>
          <w:sz w:val="24"/>
          <w:szCs w:val="24"/>
        </w:rPr>
        <w:t>,</w:t>
      </w:r>
      <w:r w:rsidR="00363020" w:rsidRPr="007C3159">
        <w:rPr>
          <w:rFonts w:cstheme="minorHAnsi"/>
          <w:sz w:val="24"/>
          <w:szCs w:val="24"/>
        </w:rPr>
        <w:t xml:space="preserve"> will</w:t>
      </w:r>
      <w:r w:rsidR="0015096D" w:rsidRPr="007C3159">
        <w:rPr>
          <w:rFonts w:cstheme="minorHAnsi"/>
          <w:sz w:val="24"/>
          <w:szCs w:val="24"/>
        </w:rPr>
        <w:t xml:space="preserve"> from time to time make charitable donations. This policy </w:t>
      </w:r>
      <w:r w:rsidR="001B08FE">
        <w:rPr>
          <w:rFonts w:cstheme="minorHAnsi"/>
          <w:sz w:val="24"/>
          <w:szCs w:val="24"/>
        </w:rPr>
        <w:t xml:space="preserve">will facilitate the implementation of a clear governance structure by establishing </w:t>
      </w:r>
      <w:r w:rsidR="0015096D" w:rsidRPr="007C3159">
        <w:rPr>
          <w:rFonts w:cstheme="minorHAnsi"/>
          <w:sz w:val="24"/>
          <w:szCs w:val="24"/>
        </w:rPr>
        <w:t xml:space="preserve">a transparent process for </w:t>
      </w:r>
      <w:r w:rsidR="001B08FE">
        <w:rPr>
          <w:rFonts w:cstheme="minorHAnsi"/>
          <w:sz w:val="24"/>
          <w:szCs w:val="24"/>
        </w:rPr>
        <w:t xml:space="preserve">the administration of </w:t>
      </w:r>
      <w:r w:rsidR="0015096D" w:rsidRPr="007C3159">
        <w:rPr>
          <w:rFonts w:cstheme="minorHAnsi"/>
          <w:sz w:val="24"/>
          <w:szCs w:val="24"/>
        </w:rPr>
        <w:t>all donations.</w:t>
      </w:r>
    </w:p>
    <w:p w:rsidR="00F06B23" w:rsidRPr="007C3159" w:rsidRDefault="00F06B23" w:rsidP="00F06B23">
      <w:pPr>
        <w:pStyle w:val="ListParagraph"/>
        <w:spacing w:after="0" w:line="240" w:lineRule="auto"/>
        <w:ind w:left="2160" w:hanging="1800"/>
        <w:jc w:val="both"/>
        <w:rPr>
          <w:rFonts w:cstheme="minorHAnsi"/>
          <w:sz w:val="24"/>
          <w:szCs w:val="24"/>
        </w:rPr>
      </w:pPr>
    </w:p>
    <w:p w:rsidR="0015096D" w:rsidRPr="007C3159" w:rsidRDefault="00A63F43" w:rsidP="00F06B23">
      <w:pPr>
        <w:spacing w:after="0" w:line="240" w:lineRule="auto"/>
        <w:ind w:firstLine="360"/>
        <w:rPr>
          <w:rFonts w:cstheme="minorHAnsi"/>
          <w:sz w:val="24"/>
          <w:szCs w:val="24"/>
        </w:rPr>
      </w:pPr>
      <w:r>
        <w:rPr>
          <w:rFonts w:cstheme="minorHAnsi"/>
          <w:b/>
          <w:sz w:val="24"/>
          <w:szCs w:val="24"/>
        </w:rPr>
        <w:t>5</w:t>
      </w:r>
      <w:r w:rsidR="0015096D" w:rsidRPr="007C3159">
        <w:rPr>
          <w:rFonts w:cstheme="minorHAnsi"/>
          <w:b/>
          <w:sz w:val="24"/>
          <w:szCs w:val="24"/>
        </w:rPr>
        <w:t xml:space="preserve">.2 </w:t>
      </w:r>
      <w:r w:rsidR="0015096D">
        <w:rPr>
          <w:rFonts w:cstheme="minorHAnsi"/>
          <w:b/>
          <w:sz w:val="24"/>
          <w:szCs w:val="24"/>
        </w:rPr>
        <w:t>O</w:t>
      </w:r>
      <w:r w:rsidR="0015096D" w:rsidRPr="007C3159">
        <w:rPr>
          <w:rFonts w:cstheme="minorHAnsi"/>
          <w:b/>
          <w:sz w:val="24"/>
          <w:szCs w:val="24"/>
        </w:rPr>
        <w:t>bjective</w:t>
      </w:r>
      <w:r w:rsidR="0015096D">
        <w:rPr>
          <w:rFonts w:cstheme="minorHAnsi"/>
          <w:b/>
          <w:sz w:val="24"/>
          <w:szCs w:val="24"/>
        </w:rPr>
        <w:t>:</w:t>
      </w:r>
      <w:r w:rsidR="0015096D" w:rsidRPr="007C3159">
        <w:rPr>
          <w:rFonts w:cstheme="minorHAnsi"/>
          <w:sz w:val="24"/>
          <w:szCs w:val="24"/>
        </w:rPr>
        <w:tab/>
        <w:t>The objective of this policy is to ensure: -</w:t>
      </w:r>
    </w:p>
    <w:p w:rsidR="0015096D" w:rsidRPr="001B08FE" w:rsidRDefault="0015096D" w:rsidP="00F06B23">
      <w:pPr>
        <w:numPr>
          <w:ilvl w:val="0"/>
          <w:numId w:val="31"/>
        </w:numPr>
        <w:tabs>
          <w:tab w:val="left" w:pos="3960"/>
        </w:tabs>
        <w:spacing w:after="0" w:line="240" w:lineRule="auto"/>
        <w:ind w:left="3150" w:hanging="270"/>
        <w:rPr>
          <w:rFonts w:cstheme="minorHAnsi"/>
          <w:b/>
          <w:i/>
          <w:sz w:val="24"/>
          <w:szCs w:val="24"/>
        </w:rPr>
      </w:pPr>
      <w:r w:rsidRPr="007C3159">
        <w:rPr>
          <w:rFonts w:cstheme="minorHAnsi"/>
          <w:sz w:val="24"/>
          <w:szCs w:val="24"/>
        </w:rPr>
        <w:t>A transparent process</w:t>
      </w:r>
      <w:r w:rsidRPr="007C3159">
        <w:rPr>
          <w:rFonts w:cstheme="minorHAnsi"/>
          <w:color w:val="FF0000"/>
          <w:sz w:val="24"/>
          <w:szCs w:val="24"/>
        </w:rPr>
        <w:t xml:space="preserve"> </w:t>
      </w:r>
      <w:r w:rsidRPr="007C3159">
        <w:rPr>
          <w:rFonts w:cstheme="minorHAnsi"/>
          <w:sz w:val="24"/>
          <w:szCs w:val="24"/>
        </w:rPr>
        <w:t>of assigning donations</w:t>
      </w:r>
      <w:r w:rsidR="00363020">
        <w:rPr>
          <w:rFonts w:cstheme="minorHAnsi"/>
          <w:sz w:val="24"/>
          <w:szCs w:val="24"/>
        </w:rPr>
        <w:t>;</w:t>
      </w:r>
    </w:p>
    <w:p w:rsidR="001B08FE" w:rsidRPr="007C3159" w:rsidRDefault="001B08FE" w:rsidP="00F06B23">
      <w:pPr>
        <w:numPr>
          <w:ilvl w:val="0"/>
          <w:numId w:val="31"/>
        </w:numPr>
        <w:tabs>
          <w:tab w:val="left" w:pos="3960"/>
        </w:tabs>
        <w:spacing w:after="0" w:line="240" w:lineRule="auto"/>
        <w:ind w:left="3150" w:hanging="270"/>
        <w:rPr>
          <w:rFonts w:cstheme="minorHAnsi"/>
          <w:b/>
          <w:i/>
          <w:sz w:val="24"/>
          <w:szCs w:val="24"/>
        </w:rPr>
      </w:pPr>
      <w:r>
        <w:rPr>
          <w:rFonts w:cstheme="minorHAnsi"/>
          <w:sz w:val="24"/>
          <w:szCs w:val="24"/>
        </w:rPr>
        <w:t>Donation amounts are in line with budget approved by the Ministry of Finance &amp; the Public Service;</w:t>
      </w:r>
    </w:p>
    <w:p w:rsidR="0015096D" w:rsidRPr="007C3159" w:rsidRDefault="0015096D" w:rsidP="00F06B23">
      <w:pPr>
        <w:numPr>
          <w:ilvl w:val="0"/>
          <w:numId w:val="31"/>
        </w:numPr>
        <w:tabs>
          <w:tab w:val="left" w:pos="3960"/>
        </w:tabs>
        <w:spacing w:after="0" w:line="240" w:lineRule="auto"/>
        <w:ind w:left="3150" w:hanging="270"/>
        <w:rPr>
          <w:rFonts w:cstheme="minorHAnsi"/>
          <w:b/>
          <w:i/>
          <w:sz w:val="24"/>
          <w:szCs w:val="24"/>
        </w:rPr>
      </w:pPr>
      <w:r w:rsidRPr="007C3159">
        <w:rPr>
          <w:rFonts w:cstheme="minorHAnsi"/>
          <w:sz w:val="24"/>
          <w:szCs w:val="24"/>
        </w:rPr>
        <w:t>Accountability of donations provided</w:t>
      </w:r>
      <w:r w:rsidR="00363020">
        <w:rPr>
          <w:rFonts w:cstheme="minorHAnsi"/>
          <w:sz w:val="24"/>
          <w:szCs w:val="24"/>
        </w:rPr>
        <w:t>; and</w:t>
      </w:r>
    </w:p>
    <w:p w:rsidR="0015096D" w:rsidRPr="007C3159" w:rsidRDefault="0015096D" w:rsidP="00F06B23">
      <w:pPr>
        <w:numPr>
          <w:ilvl w:val="0"/>
          <w:numId w:val="31"/>
        </w:numPr>
        <w:tabs>
          <w:tab w:val="left" w:pos="3960"/>
          <w:tab w:val="left" w:pos="4230"/>
        </w:tabs>
        <w:spacing w:after="0" w:line="240" w:lineRule="auto"/>
        <w:ind w:left="3150" w:hanging="270"/>
        <w:rPr>
          <w:rFonts w:cstheme="minorHAnsi"/>
          <w:sz w:val="24"/>
          <w:szCs w:val="24"/>
        </w:rPr>
      </w:pPr>
      <w:r w:rsidRPr="007C3159">
        <w:rPr>
          <w:rFonts w:cstheme="minorHAnsi"/>
          <w:sz w:val="24"/>
          <w:szCs w:val="24"/>
        </w:rPr>
        <w:t>All parties are aware of procedures and practices that govern the operation</w:t>
      </w:r>
      <w:r w:rsidR="00363020">
        <w:rPr>
          <w:rFonts w:cstheme="minorHAnsi"/>
          <w:sz w:val="24"/>
          <w:szCs w:val="24"/>
        </w:rPr>
        <w:t>s</w:t>
      </w:r>
      <w:r w:rsidRPr="007C3159">
        <w:rPr>
          <w:rFonts w:cstheme="minorHAnsi"/>
          <w:sz w:val="24"/>
          <w:szCs w:val="24"/>
        </w:rPr>
        <w:t xml:space="preserve"> of </w:t>
      </w:r>
      <w:r w:rsidR="00483D01">
        <w:rPr>
          <w:rFonts w:cstheme="minorHAnsi"/>
          <w:sz w:val="24"/>
          <w:szCs w:val="24"/>
        </w:rPr>
        <w:t>FCJ</w:t>
      </w:r>
      <w:r w:rsidRPr="007C3159">
        <w:rPr>
          <w:rFonts w:cstheme="minorHAnsi"/>
          <w:sz w:val="24"/>
          <w:szCs w:val="24"/>
        </w:rPr>
        <w:t xml:space="preserve"> donations. </w:t>
      </w:r>
    </w:p>
    <w:p w:rsidR="0015096D" w:rsidRPr="007C3159" w:rsidRDefault="0015096D" w:rsidP="00F06B23">
      <w:pPr>
        <w:pStyle w:val="ListParagraph"/>
        <w:spacing w:after="0" w:line="240" w:lineRule="auto"/>
        <w:ind w:left="0"/>
        <w:jc w:val="both"/>
        <w:rPr>
          <w:rFonts w:cstheme="minorHAnsi"/>
          <w:b/>
          <w:sz w:val="24"/>
          <w:szCs w:val="24"/>
        </w:rPr>
      </w:pPr>
    </w:p>
    <w:p w:rsidR="00094AA0" w:rsidRDefault="001B08FE" w:rsidP="00F06B23">
      <w:pPr>
        <w:pStyle w:val="ListParagraph"/>
        <w:spacing w:after="0" w:line="240" w:lineRule="auto"/>
        <w:ind w:left="2160" w:hanging="1800"/>
        <w:jc w:val="both"/>
        <w:rPr>
          <w:rFonts w:cstheme="minorHAnsi"/>
          <w:b/>
          <w:sz w:val="24"/>
          <w:szCs w:val="24"/>
        </w:rPr>
      </w:pPr>
      <w:r>
        <w:rPr>
          <w:rFonts w:cstheme="minorHAnsi"/>
          <w:b/>
          <w:sz w:val="24"/>
          <w:szCs w:val="24"/>
        </w:rPr>
        <w:t>5.3 In-Kind Giving</w:t>
      </w:r>
      <w:r>
        <w:rPr>
          <w:rFonts w:cstheme="minorHAnsi"/>
          <w:b/>
          <w:sz w:val="24"/>
          <w:szCs w:val="24"/>
        </w:rPr>
        <w:tab/>
      </w:r>
      <w:r w:rsidR="00094AA0">
        <w:rPr>
          <w:rFonts w:cstheme="minorHAnsi"/>
          <w:b/>
          <w:sz w:val="24"/>
          <w:szCs w:val="24"/>
        </w:rPr>
        <w:t>:</w:t>
      </w:r>
      <w:r>
        <w:rPr>
          <w:rFonts w:cstheme="minorHAnsi"/>
          <w:b/>
          <w:sz w:val="24"/>
          <w:szCs w:val="24"/>
        </w:rPr>
        <w:t xml:space="preserve"> </w:t>
      </w:r>
    </w:p>
    <w:p w:rsidR="001B08FE" w:rsidRDefault="001B08FE" w:rsidP="00094AA0">
      <w:pPr>
        <w:pStyle w:val="ListParagraph"/>
        <w:spacing w:after="0" w:line="240" w:lineRule="auto"/>
        <w:ind w:left="2160"/>
        <w:jc w:val="both"/>
        <w:rPr>
          <w:rFonts w:cstheme="minorHAnsi"/>
          <w:sz w:val="24"/>
          <w:szCs w:val="24"/>
        </w:rPr>
      </w:pPr>
      <w:r w:rsidRPr="001B08FE">
        <w:rPr>
          <w:rFonts w:cstheme="minorHAnsi"/>
          <w:sz w:val="24"/>
          <w:szCs w:val="24"/>
        </w:rPr>
        <w:t>Based on</w:t>
      </w:r>
      <w:r>
        <w:rPr>
          <w:rFonts w:cstheme="minorHAnsi"/>
          <w:b/>
          <w:sz w:val="24"/>
          <w:szCs w:val="24"/>
        </w:rPr>
        <w:t xml:space="preserve"> </w:t>
      </w:r>
      <w:r w:rsidRPr="001B08FE">
        <w:rPr>
          <w:rFonts w:cstheme="minorHAnsi"/>
          <w:sz w:val="24"/>
          <w:szCs w:val="24"/>
        </w:rPr>
        <w:t>the n</w:t>
      </w:r>
      <w:r>
        <w:rPr>
          <w:rFonts w:cstheme="minorHAnsi"/>
          <w:sz w:val="24"/>
          <w:szCs w:val="24"/>
        </w:rPr>
        <w:t>a</w:t>
      </w:r>
      <w:r w:rsidRPr="001B08FE">
        <w:rPr>
          <w:rFonts w:cstheme="minorHAnsi"/>
          <w:sz w:val="24"/>
          <w:szCs w:val="24"/>
        </w:rPr>
        <w:t>ture of the</w:t>
      </w:r>
      <w:r>
        <w:rPr>
          <w:rFonts w:cstheme="minorHAnsi"/>
          <w:sz w:val="24"/>
          <w:szCs w:val="24"/>
        </w:rPr>
        <w:t xml:space="preserve"> donation request</w:t>
      </w:r>
      <w:r w:rsidR="00D22139">
        <w:rPr>
          <w:rFonts w:cstheme="minorHAnsi"/>
          <w:sz w:val="24"/>
          <w:szCs w:val="24"/>
        </w:rPr>
        <w:t>,</w:t>
      </w:r>
      <w:r>
        <w:rPr>
          <w:rFonts w:cstheme="minorHAnsi"/>
          <w:sz w:val="24"/>
          <w:szCs w:val="24"/>
        </w:rPr>
        <w:t xml:space="preserve"> FCJ may purchase certain needed equipment for an </w:t>
      </w:r>
      <w:r w:rsidR="003661BE">
        <w:rPr>
          <w:rFonts w:cstheme="minorHAnsi"/>
          <w:sz w:val="24"/>
          <w:szCs w:val="24"/>
        </w:rPr>
        <w:t xml:space="preserve">approved </w:t>
      </w:r>
      <w:r>
        <w:rPr>
          <w:rFonts w:cstheme="minorHAnsi"/>
          <w:sz w:val="24"/>
          <w:szCs w:val="24"/>
        </w:rPr>
        <w:t>organisation. However, this must be approved by the Donation</w:t>
      </w:r>
      <w:r w:rsidR="00D22139">
        <w:rPr>
          <w:rFonts w:cstheme="minorHAnsi"/>
          <w:sz w:val="24"/>
          <w:szCs w:val="24"/>
        </w:rPr>
        <w:t>s</w:t>
      </w:r>
      <w:r>
        <w:rPr>
          <w:rFonts w:cstheme="minorHAnsi"/>
          <w:sz w:val="24"/>
          <w:szCs w:val="24"/>
        </w:rPr>
        <w:t xml:space="preserve"> Committee and must be in line with budget.  </w:t>
      </w:r>
      <w:r w:rsidRPr="001B08FE">
        <w:rPr>
          <w:rFonts w:cstheme="minorHAnsi"/>
          <w:sz w:val="24"/>
          <w:szCs w:val="24"/>
        </w:rPr>
        <w:t xml:space="preserve"> </w:t>
      </w:r>
    </w:p>
    <w:p w:rsidR="005037B3" w:rsidRDefault="005037B3" w:rsidP="00F06B23">
      <w:pPr>
        <w:pStyle w:val="ListParagraph"/>
        <w:spacing w:after="0" w:line="240" w:lineRule="auto"/>
        <w:ind w:left="2160" w:hanging="1800"/>
        <w:jc w:val="both"/>
        <w:rPr>
          <w:rFonts w:cstheme="minorHAnsi"/>
          <w:sz w:val="24"/>
          <w:szCs w:val="24"/>
        </w:rPr>
      </w:pPr>
    </w:p>
    <w:p w:rsidR="001B08FE" w:rsidRDefault="005037B3" w:rsidP="00F06B23">
      <w:pPr>
        <w:pStyle w:val="ListParagraph"/>
        <w:numPr>
          <w:ilvl w:val="1"/>
          <w:numId w:val="29"/>
        </w:numPr>
        <w:spacing w:after="0" w:line="240" w:lineRule="auto"/>
        <w:ind w:left="720"/>
        <w:jc w:val="both"/>
        <w:rPr>
          <w:rFonts w:cstheme="minorHAnsi"/>
          <w:b/>
          <w:sz w:val="24"/>
          <w:szCs w:val="24"/>
        </w:rPr>
      </w:pPr>
      <w:r>
        <w:rPr>
          <w:rFonts w:cstheme="minorHAnsi"/>
          <w:b/>
          <w:sz w:val="24"/>
          <w:szCs w:val="24"/>
        </w:rPr>
        <w:t xml:space="preserve">Employee Volunteering: </w:t>
      </w:r>
    </w:p>
    <w:p w:rsidR="005037B3" w:rsidRPr="005037B3" w:rsidRDefault="00D91F17" w:rsidP="00F06B23">
      <w:pPr>
        <w:spacing w:after="0" w:line="240" w:lineRule="auto"/>
        <w:ind w:left="2160"/>
        <w:jc w:val="both"/>
        <w:rPr>
          <w:rFonts w:cstheme="minorHAnsi"/>
          <w:sz w:val="24"/>
          <w:szCs w:val="24"/>
        </w:rPr>
      </w:pPr>
      <w:r>
        <w:rPr>
          <w:rFonts w:cstheme="minorHAnsi"/>
          <w:sz w:val="24"/>
          <w:szCs w:val="24"/>
        </w:rPr>
        <w:t xml:space="preserve">The FCJ encourages its employees to actively participate and volunteer with recognised non-profit organisations. </w:t>
      </w:r>
      <w:r w:rsidR="005037B3" w:rsidRPr="005037B3">
        <w:rPr>
          <w:rFonts w:cstheme="minorHAnsi"/>
          <w:sz w:val="24"/>
          <w:szCs w:val="24"/>
        </w:rPr>
        <w:t xml:space="preserve">As a part of FCJ’s </w:t>
      </w:r>
      <w:r w:rsidR="005037B3">
        <w:rPr>
          <w:rFonts w:cstheme="minorHAnsi"/>
          <w:sz w:val="24"/>
          <w:szCs w:val="24"/>
        </w:rPr>
        <w:t xml:space="preserve">CSR </w:t>
      </w:r>
      <w:r w:rsidR="005037B3" w:rsidRPr="005037B3">
        <w:rPr>
          <w:rFonts w:cstheme="minorHAnsi"/>
          <w:sz w:val="24"/>
          <w:szCs w:val="24"/>
        </w:rPr>
        <w:t>commitment</w:t>
      </w:r>
      <w:r w:rsidR="00D22139">
        <w:rPr>
          <w:rFonts w:cstheme="minorHAnsi"/>
          <w:sz w:val="24"/>
          <w:szCs w:val="24"/>
        </w:rPr>
        <w:t>,</w:t>
      </w:r>
      <w:r w:rsidR="005037B3">
        <w:rPr>
          <w:rFonts w:cstheme="minorHAnsi"/>
          <w:sz w:val="24"/>
          <w:szCs w:val="24"/>
        </w:rPr>
        <w:t xml:space="preserve"> the corporation will invest working hours of employee time to in-school educational programmes. The hours volunteered must in no way adversely impact the operations of the FCJ.  </w:t>
      </w:r>
      <w:r w:rsidR="005037B3" w:rsidRPr="005037B3">
        <w:rPr>
          <w:rFonts w:cstheme="minorHAnsi"/>
          <w:sz w:val="24"/>
          <w:szCs w:val="24"/>
        </w:rPr>
        <w:t xml:space="preserve"> </w:t>
      </w:r>
    </w:p>
    <w:p w:rsidR="001B08FE" w:rsidRDefault="001B08FE" w:rsidP="00F06B23">
      <w:pPr>
        <w:pStyle w:val="ListParagraph"/>
        <w:spacing w:after="0" w:line="240" w:lineRule="auto"/>
        <w:ind w:left="2160" w:hanging="1890"/>
        <w:jc w:val="both"/>
        <w:rPr>
          <w:rFonts w:cstheme="minorHAnsi"/>
          <w:b/>
          <w:sz w:val="24"/>
          <w:szCs w:val="24"/>
        </w:rPr>
      </w:pPr>
    </w:p>
    <w:p w:rsidR="00D91F17" w:rsidRDefault="00F06B23" w:rsidP="00F06B23">
      <w:pPr>
        <w:pStyle w:val="ListParagraph"/>
        <w:tabs>
          <w:tab w:val="left" w:pos="360"/>
        </w:tabs>
        <w:spacing w:after="0" w:line="240" w:lineRule="auto"/>
        <w:ind w:left="2160" w:hanging="1890"/>
        <w:jc w:val="both"/>
        <w:rPr>
          <w:rFonts w:cstheme="minorHAnsi"/>
          <w:b/>
          <w:sz w:val="24"/>
          <w:szCs w:val="24"/>
        </w:rPr>
      </w:pPr>
      <w:r>
        <w:rPr>
          <w:rFonts w:cstheme="minorHAnsi"/>
          <w:b/>
          <w:sz w:val="24"/>
          <w:szCs w:val="24"/>
        </w:rPr>
        <w:t xml:space="preserve"> </w:t>
      </w:r>
      <w:r w:rsidR="00A63F43">
        <w:rPr>
          <w:rFonts w:cstheme="minorHAnsi"/>
          <w:b/>
          <w:sz w:val="24"/>
          <w:szCs w:val="24"/>
        </w:rPr>
        <w:t>5</w:t>
      </w:r>
      <w:r w:rsidR="0015096D" w:rsidRPr="007C3159">
        <w:rPr>
          <w:rFonts w:cstheme="minorHAnsi"/>
          <w:b/>
          <w:sz w:val="24"/>
          <w:szCs w:val="24"/>
        </w:rPr>
        <w:t>.</w:t>
      </w:r>
      <w:r w:rsidR="003661BE">
        <w:rPr>
          <w:rFonts w:cstheme="minorHAnsi"/>
          <w:b/>
          <w:sz w:val="24"/>
          <w:szCs w:val="24"/>
        </w:rPr>
        <w:t>5</w:t>
      </w:r>
      <w:r w:rsidR="0015096D" w:rsidRPr="007C3159">
        <w:rPr>
          <w:rFonts w:cstheme="minorHAnsi"/>
          <w:b/>
          <w:sz w:val="24"/>
          <w:szCs w:val="24"/>
        </w:rPr>
        <w:t xml:space="preserve"> S</w:t>
      </w:r>
      <w:r w:rsidR="0015096D">
        <w:rPr>
          <w:rFonts w:cstheme="minorHAnsi"/>
          <w:b/>
          <w:sz w:val="24"/>
          <w:szCs w:val="24"/>
        </w:rPr>
        <w:t>cope:</w:t>
      </w:r>
      <w:r w:rsidR="0015096D" w:rsidRPr="007C3159">
        <w:rPr>
          <w:rFonts w:cstheme="minorHAnsi"/>
          <w:b/>
          <w:sz w:val="24"/>
          <w:szCs w:val="24"/>
        </w:rPr>
        <w:tab/>
      </w:r>
      <w:r w:rsidR="0015096D" w:rsidRPr="007C3159">
        <w:rPr>
          <w:rFonts w:cstheme="minorHAnsi"/>
          <w:sz w:val="24"/>
          <w:szCs w:val="24"/>
        </w:rPr>
        <w:t xml:space="preserve">This policy applies to </w:t>
      </w:r>
      <w:r w:rsidR="00483D01">
        <w:rPr>
          <w:rFonts w:cstheme="minorHAnsi"/>
          <w:sz w:val="24"/>
          <w:szCs w:val="24"/>
        </w:rPr>
        <w:t>FCJ</w:t>
      </w:r>
      <w:r w:rsidR="0015096D" w:rsidRPr="007C3159">
        <w:rPr>
          <w:rFonts w:cstheme="minorHAnsi"/>
          <w:sz w:val="24"/>
          <w:szCs w:val="24"/>
        </w:rPr>
        <w:t xml:space="preserve"> team members responsible for making corporate decisions regarding charitable donations. </w:t>
      </w:r>
      <w:r w:rsidR="00483D01">
        <w:rPr>
          <w:rFonts w:cstheme="minorHAnsi"/>
          <w:sz w:val="24"/>
          <w:szCs w:val="24"/>
        </w:rPr>
        <w:t>FCJ</w:t>
      </w:r>
      <w:r w:rsidR="0015096D" w:rsidRPr="007C3159">
        <w:rPr>
          <w:rFonts w:cstheme="minorHAnsi"/>
          <w:sz w:val="24"/>
          <w:szCs w:val="24"/>
        </w:rPr>
        <w:t xml:space="preserve"> will provide contribution</w:t>
      </w:r>
      <w:r w:rsidR="003661BE">
        <w:rPr>
          <w:rFonts w:cstheme="minorHAnsi"/>
          <w:sz w:val="24"/>
          <w:szCs w:val="24"/>
        </w:rPr>
        <w:t>s</w:t>
      </w:r>
      <w:r w:rsidR="0015096D" w:rsidRPr="007C3159">
        <w:rPr>
          <w:rFonts w:cstheme="minorHAnsi"/>
          <w:sz w:val="24"/>
          <w:szCs w:val="24"/>
        </w:rPr>
        <w:t xml:space="preserve"> or donation</w:t>
      </w:r>
      <w:r w:rsidR="003661BE">
        <w:rPr>
          <w:rFonts w:cstheme="minorHAnsi"/>
          <w:sz w:val="24"/>
          <w:szCs w:val="24"/>
        </w:rPr>
        <w:t>s</w:t>
      </w:r>
      <w:r w:rsidR="0015096D" w:rsidRPr="007C3159">
        <w:rPr>
          <w:rFonts w:cstheme="minorHAnsi"/>
          <w:sz w:val="24"/>
          <w:szCs w:val="24"/>
        </w:rPr>
        <w:t xml:space="preserve"> to reputable </w:t>
      </w:r>
      <w:r w:rsidR="003661BE">
        <w:rPr>
          <w:rFonts w:cstheme="minorHAnsi"/>
          <w:sz w:val="24"/>
          <w:szCs w:val="24"/>
        </w:rPr>
        <w:t xml:space="preserve">registered </w:t>
      </w:r>
      <w:r w:rsidR="0015096D" w:rsidRPr="007C3159">
        <w:rPr>
          <w:rFonts w:cstheme="minorHAnsi"/>
          <w:sz w:val="24"/>
          <w:szCs w:val="24"/>
        </w:rPr>
        <w:t>non-profit or civic organizations</w:t>
      </w:r>
      <w:r w:rsidR="003661BE">
        <w:rPr>
          <w:rFonts w:cstheme="minorHAnsi"/>
          <w:sz w:val="24"/>
          <w:szCs w:val="24"/>
        </w:rPr>
        <w:t xml:space="preserve"> and educational institutions </w:t>
      </w:r>
      <w:r w:rsidR="0015096D" w:rsidRPr="007C3159">
        <w:rPr>
          <w:rFonts w:cstheme="minorHAnsi"/>
          <w:sz w:val="24"/>
          <w:szCs w:val="24"/>
        </w:rPr>
        <w:t xml:space="preserve">with a </w:t>
      </w:r>
      <w:r w:rsidR="00FA5862">
        <w:rPr>
          <w:rFonts w:cstheme="minorHAnsi"/>
          <w:sz w:val="24"/>
          <w:szCs w:val="24"/>
        </w:rPr>
        <w:t xml:space="preserve">priority </w:t>
      </w:r>
      <w:r w:rsidR="0015096D" w:rsidRPr="007C3159">
        <w:rPr>
          <w:rFonts w:cstheme="minorHAnsi"/>
          <w:sz w:val="24"/>
          <w:szCs w:val="24"/>
        </w:rPr>
        <w:t xml:space="preserve">focus on </w:t>
      </w:r>
      <w:r w:rsidR="003661BE">
        <w:rPr>
          <w:rFonts w:cstheme="minorHAnsi"/>
          <w:sz w:val="24"/>
          <w:szCs w:val="24"/>
        </w:rPr>
        <w:t xml:space="preserve">education and </w:t>
      </w:r>
      <w:r w:rsidR="0015096D" w:rsidRPr="007C3159">
        <w:rPr>
          <w:rFonts w:cstheme="minorHAnsi"/>
          <w:sz w:val="24"/>
          <w:szCs w:val="24"/>
        </w:rPr>
        <w:t xml:space="preserve">community development </w:t>
      </w:r>
      <w:r w:rsidR="003661BE">
        <w:rPr>
          <w:rFonts w:cstheme="minorHAnsi"/>
          <w:sz w:val="24"/>
          <w:szCs w:val="24"/>
        </w:rPr>
        <w:t>as noted hereunder</w:t>
      </w:r>
      <w:r w:rsidR="0015096D" w:rsidRPr="007C3159">
        <w:rPr>
          <w:rFonts w:cstheme="minorHAnsi"/>
          <w:sz w:val="24"/>
          <w:szCs w:val="24"/>
        </w:rPr>
        <w:t>: -</w:t>
      </w:r>
    </w:p>
    <w:p w:rsidR="00F06B23" w:rsidRDefault="00F06B23" w:rsidP="00F06B23">
      <w:pPr>
        <w:spacing w:after="0" w:line="240" w:lineRule="auto"/>
        <w:jc w:val="both"/>
        <w:rPr>
          <w:rFonts w:cstheme="minorHAnsi"/>
          <w:b/>
          <w:sz w:val="24"/>
          <w:szCs w:val="24"/>
        </w:rPr>
      </w:pPr>
    </w:p>
    <w:p w:rsidR="0015096D" w:rsidRPr="00F06B23" w:rsidRDefault="00363020" w:rsidP="00F06B23">
      <w:pPr>
        <w:spacing w:after="0" w:line="240" w:lineRule="auto"/>
        <w:ind w:left="720"/>
        <w:jc w:val="both"/>
        <w:rPr>
          <w:rFonts w:cstheme="minorHAnsi"/>
          <w:b/>
          <w:sz w:val="24"/>
          <w:szCs w:val="24"/>
        </w:rPr>
      </w:pPr>
      <w:r w:rsidRPr="00F06B23">
        <w:rPr>
          <w:rFonts w:cstheme="minorHAnsi"/>
          <w:b/>
          <w:sz w:val="24"/>
          <w:szCs w:val="24"/>
        </w:rPr>
        <w:t>5</w:t>
      </w:r>
      <w:r w:rsidR="0015096D" w:rsidRPr="00F06B23">
        <w:rPr>
          <w:rFonts w:cstheme="minorHAnsi"/>
          <w:b/>
          <w:sz w:val="24"/>
          <w:szCs w:val="24"/>
        </w:rPr>
        <w:t>.</w:t>
      </w:r>
      <w:r w:rsidR="003661BE" w:rsidRPr="00F06B23">
        <w:rPr>
          <w:rFonts w:cstheme="minorHAnsi"/>
          <w:b/>
          <w:sz w:val="24"/>
          <w:szCs w:val="24"/>
        </w:rPr>
        <w:t>5</w:t>
      </w:r>
      <w:r w:rsidR="0015096D" w:rsidRPr="00F06B23">
        <w:rPr>
          <w:rFonts w:cstheme="minorHAnsi"/>
          <w:b/>
          <w:sz w:val="24"/>
          <w:szCs w:val="24"/>
        </w:rPr>
        <w:t>.1 Education</w:t>
      </w:r>
    </w:p>
    <w:p w:rsidR="0015096D" w:rsidRPr="00EB03C0" w:rsidRDefault="0015096D" w:rsidP="00F06B23">
      <w:pPr>
        <w:pStyle w:val="ListParagraph"/>
        <w:tabs>
          <w:tab w:val="left" w:pos="2790"/>
        </w:tabs>
        <w:spacing w:after="0" w:line="240" w:lineRule="auto"/>
        <w:ind w:left="2160"/>
        <w:jc w:val="both"/>
        <w:rPr>
          <w:rFonts w:cstheme="minorHAnsi"/>
          <w:sz w:val="24"/>
          <w:szCs w:val="24"/>
        </w:rPr>
      </w:pPr>
      <w:r w:rsidRPr="00EB03C0">
        <w:rPr>
          <w:rFonts w:cstheme="minorHAnsi"/>
          <w:sz w:val="24"/>
          <w:szCs w:val="24"/>
        </w:rPr>
        <w:t xml:space="preserve">In this area, we will concentrate on the </w:t>
      </w:r>
      <w:r>
        <w:rPr>
          <w:rFonts w:cstheme="minorHAnsi"/>
          <w:sz w:val="24"/>
          <w:szCs w:val="24"/>
        </w:rPr>
        <w:t>education of students</w:t>
      </w:r>
      <w:r w:rsidR="00116227">
        <w:rPr>
          <w:rFonts w:cstheme="minorHAnsi"/>
          <w:sz w:val="24"/>
          <w:szCs w:val="24"/>
        </w:rPr>
        <w:t xml:space="preserve"> and specific school needs </w:t>
      </w:r>
      <w:r w:rsidRPr="00EB03C0">
        <w:rPr>
          <w:rFonts w:cstheme="minorHAnsi"/>
          <w:sz w:val="24"/>
          <w:szCs w:val="24"/>
        </w:rPr>
        <w:t xml:space="preserve">in communities within the areas in which we operate.  </w:t>
      </w:r>
    </w:p>
    <w:p w:rsidR="0015096D" w:rsidRDefault="0015096D" w:rsidP="00F06B23">
      <w:pPr>
        <w:pStyle w:val="ListParagraph"/>
        <w:tabs>
          <w:tab w:val="left" w:pos="2790"/>
        </w:tabs>
        <w:spacing w:after="0" w:line="240" w:lineRule="auto"/>
        <w:ind w:left="2160"/>
        <w:jc w:val="both"/>
        <w:rPr>
          <w:rFonts w:cstheme="minorHAnsi"/>
          <w:b/>
          <w:sz w:val="24"/>
          <w:szCs w:val="24"/>
        </w:rPr>
      </w:pPr>
    </w:p>
    <w:p w:rsidR="0015096D" w:rsidRPr="00F06B23" w:rsidRDefault="00363020" w:rsidP="00F06B23">
      <w:pPr>
        <w:spacing w:after="0" w:line="240" w:lineRule="auto"/>
        <w:ind w:firstLine="720"/>
        <w:jc w:val="both"/>
        <w:rPr>
          <w:rFonts w:cstheme="minorHAnsi"/>
          <w:b/>
          <w:sz w:val="24"/>
          <w:szCs w:val="24"/>
        </w:rPr>
      </w:pPr>
      <w:r w:rsidRPr="00F06B23">
        <w:rPr>
          <w:rFonts w:cstheme="minorHAnsi"/>
          <w:b/>
          <w:sz w:val="24"/>
          <w:szCs w:val="24"/>
        </w:rPr>
        <w:t>5</w:t>
      </w:r>
      <w:r w:rsidR="0015096D" w:rsidRPr="00F06B23">
        <w:rPr>
          <w:rFonts w:cstheme="minorHAnsi"/>
          <w:b/>
          <w:sz w:val="24"/>
          <w:szCs w:val="24"/>
        </w:rPr>
        <w:t>.</w:t>
      </w:r>
      <w:r w:rsidR="003661BE" w:rsidRPr="00F06B23">
        <w:rPr>
          <w:rFonts w:cstheme="minorHAnsi"/>
          <w:b/>
          <w:sz w:val="24"/>
          <w:szCs w:val="24"/>
        </w:rPr>
        <w:t>5</w:t>
      </w:r>
      <w:r w:rsidR="0015096D" w:rsidRPr="00F06B23">
        <w:rPr>
          <w:rFonts w:cstheme="minorHAnsi"/>
          <w:b/>
          <w:sz w:val="24"/>
          <w:szCs w:val="24"/>
        </w:rPr>
        <w:t>.2 Community Development</w:t>
      </w:r>
    </w:p>
    <w:p w:rsidR="0015096D" w:rsidRPr="00EB03C0" w:rsidRDefault="0015096D" w:rsidP="00F06B23">
      <w:pPr>
        <w:pStyle w:val="ListParagraph"/>
        <w:tabs>
          <w:tab w:val="left" w:pos="2790"/>
        </w:tabs>
        <w:spacing w:after="0" w:line="240" w:lineRule="auto"/>
        <w:ind w:left="2160"/>
        <w:jc w:val="both"/>
        <w:rPr>
          <w:rFonts w:cstheme="minorHAnsi"/>
          <w:sz w:val="24"/>
          <w:szCs w:val="24"/>
        </w:rPr>
      </w:pPr>
      <w:r w:rsidRPr="00EB03C0">
        <w:rPr>
          <w:rFonts w:cstheme="minorHAnsi"/>
          <w:sz w:val="24"/>
          <w:szCs w:val="24"/>
        </w:rPr>
        <w:t xml:space="preserve">We will build the goodwill of </w:t>
      </w:r>
      <w:r w:rsidR="00483D01">
        <w:rPr>
          <w:rFonts w:cstheme="minorHAnsi"/>
          <w:sz w:val="24"/>
          <w:szCs w:val="24"/>
        </w:rPr>
        <w:t>FCJ</w:t>
      </w:r>
      <w:r w:rsidR="00116227">
        <w:rPr>
          <w:rFonts w:cstheme="minorHAnsi"/>
          <w:sz w:val="24"/>
          <w:szCs w:val="24"/>
        </w:rPr>
        <w:t xml:space="preserve"> through enhanced partnership with our communities. F</w:t>
      </w:r>
      <w:r w:rsidRPr="00EB03C0">
        <w:rPr>
          <w:rFonts w:cstheme="minorHAnsi"/>
          <w:sz w:val="24"/>
          <w:szCs w:val="24"/>
        </w:rPr>
        <w:t>or our community projects</w:t>
      </w:r>
      <w:r w:rsidR="00D22139">
        <w:rPr>
          <w:rFonts w:cstheme="minorHAnsi"/>
          <w:sz w:val="24"/>
          <w:szCs w:val="24"/>
        </w:rPr>
        <w:t>,</w:t>
      </w:r>
      <w:r w:rsidRPr="00EB03C0">
        <w:rPr>
          <w:rFonts w:cstheme="minorHAnsi"/>
          <w:sz w:val="24"/>
          <w:szCs w:val="24"/>
        </w:rPr>
        <w:t xml:space="preserve"> we will provide donations to </w:t>
      </w:r>
      <w:r w:rsidRPr="00EB03C0">
        <w:rPr>
          <w:rFonts w:cstheme="minorHAnsi"/>
          <w:sz w:val="24"/>
          <w:szCs w:val="24"/>
        </w:rPr>
        <w:lastRenderedPageBreak/>
        <w:t>reputable organizations that have a trac</w:t>
      </w:r>
      <w:r w:rsidR="00D22139">
        <w:rPr>
          <w:rFonts w:cstheme="minorHAnsi"/>
          <w:sz w:val="24"/>
          <w:szCs w:val="24"/>
        </w:rPr>
        <w:t>k</w:t>
      </w:r>
      <w:r w:rsidRPr="00EB03C0">
        <w:rPr>
          <w:rFonts w:cstheme="minorHAnsi"/>
          <w:sz w:val="24"/>
          <w:szCs w:val="24"/>
        </w:rPr>
        <w:t xml:space="preserve"> record of successfully implementing and sustaining these types of projects. We will evaluate and ensure that the projects chosen will </w:t>
      </w:r>
      <w:r w:rsidR="00116227">
        <w:rPr>
          <w:rFonts w:cstheme="minorHAnsi"/>
          <w:sz w:val="24"/>
          <w:szCs w:val="24"/>
        </w:rPr>
        <w:t xml:space="preserve">be sustainable, </w:t>
      </w:r>
      <w:r w:rsidRPr="00EB03C0">
        <w:rPr>
          <w:rFonts w:cstheme="minorHAnsi"/>
          <w:sz w:val="24"/>
          <w:szCs w:val="24"/>
        </w:rPr>
        <w:t>enhance the wider community while build our community relationship. This will be based on the need, affordability and sustainability of the projects.</w:t>
      </w:r>
    </w:p>
    <w:p w:rsidR="0015096D" w:rsidRPr="00EB03C0" w:rsidRDefault="0015096D" w:rsidP="00F06B23">
      <w:pPr>
        <w:pStyle w:val="ListParagraph"/>
        <w:tabs>
          <w:tab w:val="left" w:pos="2790"/>
        </w:tabs>
        <w:spacing w:after="0" w:line="240" w:lineRule="auto"/>
        <w:ind w:left="2160"/>
        <w:jc w:val="both"/>
        <w:rPr>
          <w:rFonts w:cstheme="minorHAnsi"/>
          <w:b/>
          <w:sz w:val="24"/>
          <w:szCs w:val="24"/>
        </w:rPr>
      </w:pPr>
    </w:p>
    <w:p w:rsidR="0015096D" w:rsidRPr="00F06B23" w:rsidRDefault="00363020" w:rsidP="00F06B23">
      <w:pPr>
        <w:spacing w:after="0" w:line="240" w:lineRule="auto"/>
        <w:ind w:firstLine="720"/>
        <w:jc w:val="both"/>
        <w:rPr>
          <w:rFonts w:cstheme="minorHAnsi"/>
          <w:b/>
          <w:sz w:val="24"/>
          <w:szCs w:val="24"/>
        </w:rPr>
      </w:pPr>
      <w:r w:rsidRPr="00F06B23">
        <w:rPr>
          <w:rFonts w:cstheme="minorHAnsi"/>
          <w:b/>
          <w:sz w:val="24"/>
          <w:szCs w:val="24"/>
        </w:rPr>
        <w:t>5</w:t>
      </w:r>
      <w:r w:rsidR="0015096D" w:rsidRPr="00F06B23">
        <w:rPr>
          <w:rFonts w:cstheme="minorHAnsi"/>
          <w:b/>
          <w:sz w:val="24"/>
          <w:szCs w:val="24"/>
        </w:rPr>
        <w:t>.</w:t>
      </w:r>
      <w:r w:rsidR="003661BE" w:rsidRPr="00F06B23">
        <w:rPr>
          <w:rFonts w:cstheme="minorHAnsi"/>
          <w:b/>
          <w:sz w:val="24"/>
          <w:szCs w:val="24"/>
        </w:rPr>
        <w:t>5</w:t>
      </w:r>
      <w:r w:rsidR="0015096D" w:rsidRPr="00F06B23">
        <w:rPr>
          <w:rFonts w:cstheme="minorHAnsi"/>
          <w:b/>
          <w:sz w:val="24"/>
          <w:szCs w:val="24"/>
        </w:rPr>
        <w:t>.</w:t>
      </w:r>
      <w:r w:rsidR="003661BE" w:rsidRPr="00F06B23">
        <w:rPr>
          <w:rFonts w:cstheme="minorHAnsi"/>
          <w:b/>
          <w:sz w:val="24"/>
          <w:szCs w:val="24"/>
        </w:rPr>
        <w:t>3</w:t>
      </w:r>
      <w:r w:rsidR="0015096D" w:rsidRPr="00F06B23">
        <w:rPr>
          <w:rFonts w:cstheme="minorHAnsi"/>
          <w:b/>
          <w:sz w:val="24"/>
          <w:szCs w:val="24"/>
        </w:rPr>
        <w:t xml:space="preserve"> Ticket Request</w:t>
      </w:r>
    </w:p>
    <w:p w:rsidR="0015096D" w:rsidRPr="00EB03C0" w:rsidRDefault="0015096D" w:rsidP="00F06B23">
      <w:pPr>
        <w:pStyle w:val="ListParagraph"/>
        <w:tabs>
          <w:tab w:val="left" w:pos="2790"/>
        </w:tabs>
        <w:spacing w:after="0" w:line="240" w:lineRule="auto"/>
        <w:ind w:left="2160"/>
        <w:jc w:val="both"/>
        <w:rPr>
          <w:rFonts w:cstheme="minorHAnsi"/>
          <w:sz w:val="24"/>
          <w:szCs w:val="24"/>
        </w:rPr>
      </w:pPr>
      <w:r w:rsidRPr="00EB03C0">
        <w:rPr>
          <w:rFonts w:cstheme="minorHAnsi"/>
          <w:sz w:val="24"/>
          <w:szCs w:val="24"/>
        </w:rPr>
        <w:t>Further to the above</w:t>
      </w:r>
      <w:r w:rsidR="00D22139">
        <w:rPr>
          <w:rFonts w:cstheme="minorHAnsi"/>
          <w:sz w:val="24"/>
          <w:szCs w:val="24"/>
        </w:rPr>
        <w:t>,</w:t>
      </w:r>
      <w:r w:rsidRPr="00EB03C0">
        <w:rPr>
          <w:rFonts w:cstheme="minorHAnsi"/>
          <w:sz w:val="24"/>
          <w:szCs w:val="24"/>
        </w:rPr>
        <w:t xml:space="preserve"> from time to time</w:t>
      </w:r>
      <w:r w:rsidR="00D22139">
        <w:rPr>
          <w:rFonts w:cstheme="minorHAnsi"/>
          <w:sz w:val="24"/>
          <w:szCs w:val="24"/>
        </w:rPr>
        <w:t>,</w:t>
      </w:r>
      <w:r w:rsidRPr="00EB03C0">
        <w:rPr>
          <w:rFonts w:cstheme="minorHAnsi"/>
          <w:sz w:val="24"/>
          <w:szCs w:val="24"/>
        </w:rPr>
        <w:t xml:space="preserve"> the </w:t>
      </w:r>
      <w:r>
        <w:rPr>
          <w:rFonts w:cstheme="minorHAnsi"/>
          <w:sz w:val="24"/>
          <w:szCs w:val="24"/>
        </w:rPr>
        <w:t xml:space="preserve">organisation </w:t>
      </w:r>
      <w:r w:rsidRPr="00EB03C0">
        <w:rPr>
          <w:rFonts w:cstheme="minorHAnsi"/>
          <w:sz w:val="24"/>
          <w:szCs w:val="24"/>
        </w:rPr>
        <w:t>will contribute towards the purchasing of tickets received from staff members and other non-profit or civic organisations for specific fund-raising activities</w:t>
      </w:r>
      <w:r w:rsidR="00116227">
        <w:rPr>
          <w:rFonts w:cstheme="minorHAnsi"/>
          <w:sz w:val="24"/>
          <w:szCs w:val="24"/>
        </w:rPr>
        <w:t xml:space="preserve"> benefitting our focus areas</w:t>
      </w:r>
      <w:r w:rsidRPr="00EB03C0">
        <w:rPr>
          <w:rFonts w:cstheme="minorHAnsi"/>
          <w:sz w:val="24"/>
          <w:szCs w:val="24"/>
        </w:rPr>
        <w:t xml:space="preserve">. </w:t>
      </w:r>
    </w:p>
    <w:p w:rsidR="0015096D" w:rsidRPr="00EB03C0" w:rsidRDefault="0015096D" w:rsidP="00F06B23">
      <w:pPr>
        <w:pStyle w:val="ListParagraph"/>
        <w:tabs>
          <w:tab w:val="left" w:pos="2790"/>
        </w:tabs>
        <w:spacing w:after="0" w:line="240" w:lineRule="auto"/>
        <w:ind w:left="2160"/>
        <w:jc w:val="both"/>
        <w:rPr>
          <w:rFonts w:cstheme="minorHAnsi"/>
          <w:sz w:val="24"/>
          <w:szCs w:val="24"/>
        </w:rPr>
      </w:pPr>
      <w:r w:rsidRPr="00EB03C0">
        <w:rPr>
          <w:rFonts w:cstheme="minorHAnsi"/>
          <w:sz w:val="24"/>
          <w:szCs w:val="24"/>
        </w:rPr>
        <w:t>Each request will be reviewed individually based on</w:t>
      </w:r>
      <w:r>
        <w:rPr>
          <w:rFonts w:cstheme="minorHAnsi"/>
          <w:sz w:val="24"/>
          <w:szCs w:val="24"/>
        </w:rPr>
        <w:t>:</w:t>
      </w:r>
      <w:r w:rsidRPr="00EB03C0">
        <w:rPr>
          <w:rFonts w:cstheme="minorHAnsi"/>
          <w:sz w:val="24"/>
          <w:szCs w:val="24"/>
        </w:rPr>
        <w:t xml:space="preserve"> </w:t>
      </w:r>
    </w:p>
    <w:p w:rsidR="0015096D" w:rsidRPr="00EB03C0" w:rsidRDefault="0015096D" w:rsidP="00F06B23">
      <w:pPr>
        <w:pStyle w:val="ListParagraph"/>
        <w:numPr>
          <w:ilvl w:val="0"/>
          <w:numId w:val="32"/>
        </w:numPr>
        <w:tabs>
          <w:tab w:val="left" w:pos="2790"/>
        </w:tabs>
        <w:spacing w:after="0" w:line="240" w:lineRule="auto"/>
        <w:ind w:left="2160" w:firstLine="0"/>
        <w:jc w:val="both"/>
        <w:rPr>
          <w:rFonts w:cstheme="minorHAnsi"/>
          <w:sz w:val="24"/>
          <w:szCs w:val="24"/>
        </w:rPr>
      </w:pPr>
      <w:r w:rsidRPr="00EB03C0">
        <w:rPr>
          <w:rFonts w:cstheme="minorHAnsi"/>
          <w:sz w:val="24"/>
          <w:szCs w:val="24"/>
        </w:rPr>
        <w:t>Added value to be derived from initiative</w:t>
      </w:r>
      <w:r w:rsidR="00116227">
        <w:rPr>
          <w:rFonts w:cstheme="minorHAnsi"/>
          <w:sz w:val="24"/>
          <w:szCs w:val="24"/>
        </w:rPr>
        <w:t>;</w:t>
      </w:r>
    </w:p>
    <w:p w:rsidR="0015096D" w:rsidRPr="00EB03C0" w:rsidRDefault="0015096D" w:rsidP="00F06B23">
      <w:pPr>
        <w:pStyle w:val="ListParagraph"/>
        <w:numPr>
          <w:ilvl w:val="0"/>
          <w:numId w:val="32"/>
        </w:numPr>
        <w:tabs>
          <w:tab w:val="left" w:pos="2790"/>
        </w:tabs>
        <w:spacing w:after="0" w:line="240" w:lineRule="auto"/>
        <w:ind w:left="2160" w:firstLine="0"/>
        <w:jc w:val="both"/>
        <w:rPr>
          <w:rFonts w:cstheme="minorHAnsi"/>
          <w:sz w:val="24"/>
          <w:szCs w:val="24"/>
        </w:rPr>
      </w:pPr>
      <w:r w:rsidRPr="00EB03C0">
        <w:rPr>
          <w:rFonts w:cstheme="minorHAnsi"/>
          <w:sz w:val="24"/>
          <w:szCs w:val="24"/>
        </w:rPr>
        <w:t>Cost of ticket</w:t>
      </w:r>
      <w:r w:rsidR="00116227">
        <w:rPr>
          <w:rFonts w:cstheme="minorHAnsi"/>
          <w:sz w:val="24"/>
          <w:szCs w:val="24"/>
        </w:rPr>
        <w:t>; and</w:t>
      </w:r>
    </w:p>
    <w:p w:rsidR="0015096D" w:rsidRPr="00EB03C0" w:rsidRDefault="0015096D" w:rsidP="00F06B23">
      <w:pPr>
        <w:pStyle w:val="ListParagraph"/>
        <w:numPr>
          <w:ilvl w:val="0"/>
          <w:numId w:val="32"/>
        </w:numPr>
        <w:tabs>
          <w:tab w:val="left" w:pos="2790"/>
        </w:tabs>
        <w:spacing w:after="0" w:line="240" w:lineRule="auto"/>
        <w:ind w:left="2160" w:firstLine="0"/>
        <w:jc w:val="both"/>
        <w:rPr>
          <w:rFonts w:cstheme="minorHAnsi"/>
          <w:sz w:val="24"/>
          <w:szCs w:val="24"/>
        </w:rPr>
      </w:pPr>
      <w:r w:rsidRPr="00EB03C0">
        <w:rPr>
          <w:rFonts w:cstheme="minorHAnsi"/>
          <w:sz w:val="24"/>
          <w:szCs w:val="24"/>
        </w:rPr>
        <w:t>Availability of funds</w:t>
      </w:r>
    </w:p>
    <w:p w:rsidR="0015096D" w:rsidRPr="00EB03C0" w:rsidRDefault="0015096D" w:rsidP="00F06B23">
      <w:pPr>
        <w:pStyle w:val="ListParagraph"/>
        <w:spacing w:after="0" w:line="240" w:lineRule="auto"/>
        <w:ind w:left="2880" w:hanging="2880"/>
        <w:jc w:val="both"/>
        <w:rPr>
          <w:rFonts w:cstheme="minorHAnsi"/>
          <w:sz w:val="24"/>
          <w:szCs w:val="24"/>
        </w:rPr>
      </w:pPr>
    </w:p>
    <w:p w:rsidR="0015096D" w:rsidRPr="0097590A" w:rsidRDefault="00A63F43" w:rsidP="00F06B23">
      <w:pPr>
        <w:spacing w:after="0" w:line="240" w:lineRule="auto"/>
        <w:ind w:left="2070" w:hanging="1800"/>
        <w:jc w:val="both"/>
        <w:rPr>
          <w:rFonts w:cstheme="minorHAnsi"/>
          <w:sz w:val="24"/>
          <w:szCs w:val="24"/>
        </w:rPr>
      </w:pPr>
      <w:r>
        <w:rPr>
          <w:rFonts w:cstheme="minorHAnsi"/>
          <w:b/>
          <w:sz w:val="24"/>
          <w:szCs w:val="24"/>
        </w:rPr>
        <w:t>5</w:t>
      </w:r>
      <w:r w:rsidR="0015096D" w:rsidRPr="0097590A">
        <w:rPr>
          <w:rFonts w:cstheme="minorHAnsi"/>
          <w:b/>
          <w:sz w:val="24"/>
          <w:szCs w:val="24"/>
        </w:rPr>
        <w:t>.</w:t>
      </w:r>
      <w:r w:rsidR="003661BE">
        <w:rPr>
          <w:rFonts w:cstheme="minorHAnsi"/>
          <w:b/>
          <w:sz w:val="24"/>
          <w:szCs w:val="24"/>
        </w:rPr>
        <w:t>6</w:t>
      </w:r>
      <w:r w:rsidR="0015096D" w:rsidRPr="0097590A">
        <w:rPr>
          <w:rFonts w:cstheme="minorHAnsi"/>
          <w:b/>
          <w:sz w:val="24"/>
          <w:szCs w:val="24"/>
        </w:rPr>
        <w:t xml:space="preserve"> Eligibility</w:t>
      </w:r>
      <w:r w:rsidR="00F06B23">
        <w:rPr>
          <w:rFonts w:cstheme="minorHAnsi"/>
          <w:b/>
          <w:sz w:val="24"/>
          <w:szCs w:val="24"/>
        </w:rPr>
        <w:t>:</w:t>
      </w:r>
      <w:r w:rsidR="0015096D" w:rsidRPr="0097590A">
        <w:rPr>
          <w:rFonts w:cstheme="minorHAnsi"/>
          <w:sz w:val="24"/>
          <w:szCs w:val="24"/>
        </w:rPr>
        <w:tab/>
      </w:r>
      <w:r w:rsidR="00483D01">
        <w:rPr>
          <w:rFonts w:cstheme="minorHAnsi"/>
          <w:sz w:val="24"/>
          <w:szCs w:val="24"/>
        </w:rPr>
        <w:t>FCJ</w:t>
      </w:r>
      <w:r w:rsidR="0015096D" w:rsidRPr="0097590A">
        <w:rPr>
          <w:rFonts w:cstheme="minorHAnsi"/>
          <w:sz w:val="24"/>
          <w:szCs w:val="24"/>
        </w:rPr>
        <w:t xml:space="preserve"> will consider applications for support </w:t>
      </w:r>
      <w:r w:rsidR="00116227" w:rsidRPr="0097590A">
        <w:rPr>
          <w:rFonts w:cstheme="minorHAnsi"/>
          <w:sz w:val="24"/>
          <w:szCs w:val="24"/>
        </w:rPr>
        <w:t>from organization</w:t>
      </w:r>
      <w:r w:rsidR="0015096D" w:rsidRPr="0097590A">
        <w:rPr>
          <w:rFonts w:cstheme="minorHAnsi"/>
          <w:sz w:val="24"/>
          <w:szCs w:val="24"/>
        </w:rPr>
        <w:t xml:space="preserve">/projects that fall within the scope outlined above. </w:t>
      </w:r>
    </w:p>
    <w:p w:rsidR="0015096D" w:rsidRDefault="0015096D" w:rsidP="00F06B23">
      <w:pPr>
        <w:numPr>
          <w:ilvl w:val="4"/>
          <w:numId w:val="33"/>
        </w:numPr>
        <w:spacing w:after="0" w:line="240" w:lineRule="auto"/>
        <w:ind w:left="2520" w:hanging="450"/>
        <w:jc w:val="both"/>
        <w:rPr>
          <w:rFonts w:cstheme="minorHAnsi"/>
          <w:sz w:val="24"/>
          <w:szCs w:val="24"/>
        </w:rPr>
      </w:pPr>
      <w:r w:rsidRPr="0097590A">
        <w:rPr>
          <w:rFonts w:cstheme="minorHAnsi"/>
          <w:sz w:val="24"/>
          <w:szCs w:val="24"/>
        </w:rPr>
        <w:t xml:space="preserve">Priority will be given to projects from surrounding communities that the </w:t>
      </w:r>
      <w:r w:rsidR="00116227">
        <w:rPr>
          <w:rFonts w:cstheme="minorHAnsi"/>
          <w:sz w:val="24"/>
          <w:szCs w:val="24"/>
        </w:rPr>
        <w:t>corporation</w:t>
      </w:r>
      <w:r w:rsidRPr="0097590A">
        <w:rPr>
          <w:rFonts w:cstheme="minorHAnsi"/>
          <w:sz w:val="24"/>
          <w:szCs w:val="24"/>
        </w:rPr>
        <w:t xml:space="preserve"> operates within.</w:t>
      </w:r>
    </w:p>
    <w:p w:rsidR="00834B8C" w:rsidRPr="0097590A" w:rsidRDefault="00834B8C" w:rsidP="00F06B23">
      <w:pPr>
        <w:spacing w:after="0" w:line="240" w:lineRule="auto"/>
        <w:ind w:left="3240"/>
        <w:jc w:val="both"/>
        <w:rPr>
          <w:rFonts w:cstheme="minorHAnsi"/>
          <w:sz w:val="24"/>
          <w:szCs w:val="24"/>
        </w:rPr>
      </w:pPr>
    </w:p>
    <w:p w:rsidR="0015096D" w:rsidRDefault="0015096D" w:rsidP="00F06B23">
      <w:pPr>
        <w:numPr>
          <w:ilvl w:val="4"/>
          <w:numId w:val="33"/>
        </w:numPr>
        <w:spacing w:after="0" w:line="240" w:lineRule="auto"/>
        <w:ind w:left="2520" w:hanging="450"/>
        <w:jc w:val="both"/>
        <w:rPr>
          <w:rFonts w:cstheme="minorHAnsi"/>
          <w:sz w:val="24"/>
          <w:szCs w:val="24"/>
        </w:rPr>
      </w:pPr>
      <w:r w:rsidRPr="0097590A">
        <w:rPr>
          <w:rFonts w:cstheme="minorHAnsi"/>
          <w:sz w:val="24"/>
          <w:szCs w:val="24"/>
        </w:rPr>
        <w:t xml:space="preserve">All requests in excess of </w:t>
      </w:r>
      <w:r w:rsidR="00B2062A">
        <w:rPr>
          <w:rFonts w:cstheme="minorHAnsi"/>
          <w:sz w:val="24"/>
          <w:szCs w:val="24"/>
        </w:rPr>
        <w:t>$</w:t>
      </w:r>
      <w:r w:rsidR="00B17D20">
        <w:rPr>
          <w:rFonts w:cstheme="minorHAnsi"/>
          <w:sz w:val="24"/>
          <w:szCs w:val="24"/>
        </w:rPr>
        <w:t>5</w:t>
      </w:r>
      <w:r w:rsidR="00B2062A">
        <w:rPr>
          <w:rFonts w:cstheme="minorHAnsi"/>
          <w:sz w:val="24"/>
          <w:szCs w:val="24"/>
        </w:rPr>
        <w:t>0,000</w:t>
      </w:r>
      <w:r w:rsidRPr="0097590A">
        <w:rPr>
          <w:rFonts w:cstheme="minorHAnsi"/>
          <w:sz w:val="24"/>
          <w:szCs w:val="24"/>
        </w:rPr>
        <w:t xml:space="preserve"> must be from a non-profitable organization that is registered as a charitable organization for tax exemption purpose or from a school.</w:t>
      </w:r>
    </w:p>
    <w:p w:rsidR="00834B8C" w:rsidRDefault="00834B8C" w:rsidP="00F06B23">
      <w:pPr>
        <w:pStyle w:val="ListParagraph"/>
        <w:spacing w:after="0" w:line="240" w:lineRule="auto"/>
        <w:rPr>
          <w:rFonts w:cstheme="minorHAnsi"/>
          <w:sz w:val="24"/>
          <w:szCs w:val="24"/>
        </w:rPr>
      </w:pPr>
    </w:p>
    <w:p w:rsidR="0015096D" w:rsidRPr="0097590A" w:rsidRDefault="0015096D" w:rsidP="00F06B23">
      <w:pPr>
        <w:numPr>
          <w:ilvl w:val="4"/>
          <w:numId w:val="33"/>
        </w:numPr>
        <w:spacing w:after="0" w:line="240" w:lineRule="auto"/>
        <w:ind w:left="2520" w:hanging="450"/>
        <w:jc w:val="both"/>
        <w:rPr>
          <w:rFonts w:cstheme="minorHAnsi"/>
          <w:sz w:val="24"/>
          <w:szCs w:val="24"/>
        </w:rPr>
      </w:pPr>
      <w:r w:rsidRPr="0097590A">
        <w:rPr>
          <w:rFonts w:cstheme="minorHAnsi"/>
          <w:sz w:val="24"/>
          <w:szCs w:val="24"/>
        </w:rPr>
        <w:t>All applicants should complete the required donation application form which provides the following details:</w:t>
      </w:r>
    </w:p>
    <w:p w:rsidR="00D91F17" w:rsidRDefault="00D91F17" w:rsidP="00F06B23">
      <w:pPr>
        <w:numPr>
          <w:ilvl w:val="0"/>
          <w:numId w:val="34"/>
        </w:numPr>
        <w:spacing w:after="0" w:line="240" w:lineRule="auto"/>
        <w:ind w:left="3600" w:hanging="630"/>
        <w:jc w:val="both"/>
        <w:rPr>
          <w:rFonts w:cstheme="minorHAnsi"/>
          <w:sz w:val="24"/>
          <w:szCs w:val="24"/>
        </w:rPr>
      </w:pPr>
      <w:r>
        <w:rPr>
          <w:rFonts w:cstheme="minorHAnsi"/>
          <w:sz w:val="24"/>
          <w:szCs w:val="24"/>
        </w:rPr>
        <w:t>Tax registration number (TRN)</w:t>
      </w:r>
    </w:p>
    <w:p w:rsidR="0015096D" w:rsidRPr="0097590A" w:rsidRDefault="0015096D" w:rsidP="00F06B23">
      <w:pPr>
        <w:numPr>
          <w:ilvl w:val="0"/>
          <w:numId w:val="34"/>
        </w:numPr>
        <w:spacing w:after="0" w:line="240" w:lineRule="auto"/>
        <w:ind w:left="3600" w:hanging="630"/>
        <w:jc w:val="both"/>
        <w:rPr>
          <w:rFonts w:cstheme="minorHAnsi"/>
          <w:sz w:val="24"/>
          <w:szCs w:val="24"/>
        </w:rPr>
      </w:pPr>
      <w:r w:rsidRPr="0097590A">
        <w:rPr>
          <w:rFonts w:cstheme="minorHAnsi"/>
          <w:sz w:val="24"/>
          <w:szCs w:val="24"/>
        </w:rPr>
        <w:t>Background of project</w:t>
      </w:r>
    </w:p>
    <w:p w:rsidR="0015096D" w:rsidRPr="0097590A" w:rsidRDefault="0015096D" w:rsidP="00F06B23">
      <w:pPr>
        <w:numPr>
          <w:ilvl w:val="0"/>
          <w:numId w:val="34"/>
        </w:numPr>
        <w:spacing w:after="0" w:line="240" w:lineRule="auto"/>
        <w:ind w:left="3600" w:hanging="630"/>
        <w:jc w:val="both"/>
        <w:rPr>
          <w:rFonts w:cstheme="minorHAnsi"/>
          <w:sz w:val="24"/>
          <w:szCs w:val="24"/>
        </w:rPr>
      </w:pPr>
      <w:r w:rsidRPr="0097590A">
        <w:rPr>
          <w:rFonts w:cstheme="minorHAnsi"/>
          <w:sz w:val="24"/>
          <w:szCs w:val="24"/>
        </w:rPr>
        <w:t>Target area</w:t>
      </w:r>
    </w:p>
    <w:p w:rsidR="0015096D" w:rsidRPr="0097590A" w:rsidRDefault="0015096D" w:rsidP="00F06B23">
      <w:pPr>
        <w:numPr>
          <w:ilvl w:val="0"/>
          <w:numId w:val="34"/>
        </w:numPr>
        <w:spacing w:after="0" w:line="240" w:lineRule="auto"/>
        <w:ind w:left="3600" w:hanging="630"/>
        <w:jc w:val="both"/>
        <w:rPr>
          <w:rFonts w:cstheme="minorHAnsi"/>
          <w:sz w:val="24"/>
          <w:szCs w:val="24"/>
        </w:rPr>
      </w:pPr>
      <w:r w:rsidRPr="0097590A">
        <w:rPr>
          <w:rFonts w:cstheme="minorHAnsi"/>
          <w:sz w:val="24"/>
          <w:szCs w:val="24"/>
        </w:rPr>
        <w:t>Purpose</w:t>
      </w:r>
    </w:p>
    <w:p w:rsidR="0015096D" w:rsidRPr="0097590A" w:rsidRDefault="0015096D" w:rsidP="00F06B23">
      <w:pPr>
        <w:numPr>
          <w:ilvl w:val="0"/>
          <w:numId w:val="34"/>
        </w:numPr>
        <w:tabs>
          <w:tab w:val="left" w:pos="3600"/>
        </w:tabs>
        <w:spacing w:after="0" w:line="240" w:lineRule="auto"/>
        <w:ind w:left="3600" w:hanging="630"/>
        <w:jc w:val="both"/>
        <w:rPr>
          <w:rFonts w:cstheme="minorHAnsi"/>
          <w:sz w:val="24"/>
          <w:szCs w:val="24"/>
        </w:rPr>
      </w:pPr>
      <w:r w:rsidRPr="0097590A">
        <w:rPr>
          <w:rFonts w:cstheme="minorHAnsi"/>
          <w:sz w:val="24"/>
          <w:szCs w:val="24"/>
        </w:rPr>
        <w:t>Amount Requested</w:t>
      </w:r>
    </w:p>
    <w:p w:rsidR="0015096D" w:rsidRDefault="0015096D" w:rsidP="00F06B23">
      <w:pPr>
        <w:numPr>
          <w:ilvl w:val="0"/>
          <w:numId w:val="34"/>
        </w:numPr>
        <w:tabs>
          <w:tab w:val="left" w:pos="3600"/>
        </w:tabs>
        <w:spacing w:after="0" w:line="240" w:lineRule="auto"/>
        <w:ind w:left="3600" w:hanging="630"/>
        <w:jc w:val="both"/>
        <w:rPr>
          <w:rFonts w:cstheme="minorHAnsi"/>
          <w:sz w:val="24"/>
          <w:szCs w:val="24"/>
        </w:rPr>
      </w:pPr>
      <w:r w:rsidRPr="0097590A">
        <w:rPr>
          <w:rFonts w:cstheme="minorHAnsi"/>
          <w:sz w:val="24"/>
          <w:szCs w:val="24"/>
        </w:rPr>
        <w:t>Community Impact and/ or expected impact</w:t>
      </w:r>
    </w:p>
    <w:p w:rsidR="00890BB5" w:rsidRPr="0097590A" w:rsidRDefault="00890BB5" w:rsidP="00F06B23">
      <w:pPr>
        <w:numPr>
          <w:ilvl w:val="0"/>
          <w:numId w:val="34"/>
        </w:numPr>
        <w:tabs>
          <w:tab w:val="left" w:pos="3600"/>
        </w:tabs>
        <w:spacing w:after="0" w:line="240" w:lineRule="auto"/>
        <w:ind w:left="3600" w:hanging="630"/>
        <w:jc w:val="both"/>
        <w:rPr>
          <w:rFonts w:cstheme="minorHAnsi"/>
          <w:sz w:val="24"/>
          <w:szCs w:val="24"/>
        </w:rPr>
      </w:pPr>
      <w:r>
        <w:rPr>
          <w:rFonts w:cstheme="minorHAnsi"/>
          <w:sz w:val="24"/>
          <w:szCs w:val="24"/>
        </w:rPr>
        <w:t>Project sustainability</w:t>
      </w:r>
    </w:p>
    <w:p w:rsidR="00834B8C" w:rsidRDefault="00834B8C" w:rsidP="00F06B23">
      <w:pPr>
        <w:spacing w:after="0" w:line="240" w:lineRule="auto"/>
        <w:ind w:left="3068" w:hanging="2794"/>
        <w:jc w:val="both"/>
        <w:rPr>
          <w:rFonts w:cstheme="minorHAnsi"/>
          <w:b/>
          <w:sz w:val="24"/>
          <w:szCs w:val="24"/>
        </w:rPr>
      </w:pPr>
    </w:p>
    <w:p w:rsidR="0015096D" w:rsidRPr="0097590A" w:rsidRDefault="00A63F43" w:rsidP="00094AA0">
      <w:pPr>
        <w:spacing w:after="0" w:line="240" w:lineRule="auto"/>
        <w:ind w:left="3330" w:hanging="3060"/>
        <w:jc w:val="both"/>
        <w:rPr>
          <w:rFonts w:cstheme="minorHAnsi"/>
          <w:sz w:val="24"/>
          <w:szCs w:val="24"/>
        </w:rPr>
      </w:pPr>
      <w:r>
        <w:rPr>
          <w:rFonts w:cstheme="minorHAnsi"/>
          <w:b/>
          <w:sz w:val="24"/>
          <w:szCs w:val="24"/>
        </w:rPr>
        <w:t>5</w:t>
      </w:r>
      <w:r w:rsidR="0015096D" w:rsidRPr="0097590A">
        <w:rPr>
          <w:rFonts w:cstheme="minorHAnsi"/>
          <w:b/>
          <w:sz w:val="24"/>
          <w:szCs w:val="24"/>
        </w:rPr>
        <w:t>.</w:t>
      </w:r>
      <w:r w:rsidR="003661BE">
        <w:rPr>
          <w:rFonts w:cstheme="minorHAnsi"/>
          <w:b/>
          <w:sz w:val="24"/>
          <w:szCs w:val="24"/>
        </w:rPr>
        <w:t>7</w:t>
      </w:r>
      <w:r w:rsidR="0015096D" w:rsidRPr="0097590A">
        <w:rPr>
          <w:rFonts w:cstheme="minorHAnsi"/>
          <w:b/>
          <w:sz w:val="24"/>
          <w:szCs w:val="24"/>
        </w:rPr>
        <w:t xml:space="preserve"> </w:t>
      </w:r>
      <w:r w:rsidR="0015096D">
        <w:rPr>
          <w:rFonts w:cstheme="minorHAnsi"/>
          <w:b/>
          <w:sz w:val="24"/>
          <w:szCs w:val="24"/>
        </w:rPr>
        <w:t>R</w:t>
      </w:r>
      <w:r w:rsidR="0015096D" w:rsidRPr="0097590A">
        <w:rPr>
          <w:rFonts w:cstheme="minorHAnsi"/>
          <w:b/>
          <w:sz w:val="24"/>
          <w:szCs w:val="24"/>
        </w:rPr>
        <w:t xml:space="preserve">equest </w:t>
      </w:r>
      <w:r w:rsidR="0015096D">
        <w:rPr>
          <w:rFonts w:cstheme="minorHAnsi"/>
          <w:b/>
          <w:sz w:val="24"/>
          <w:szCs w:val="24"/>
        </w:rPr>
        <w:t>P</w:t>
      </w:r>
      <w:r w:rsidR="0015096D" w:rsidRPr="0097590A">
        <w:rPr>
          <w:rFonts w:cstheme="minorHAnsi"/>
          <w:b/>
          <w:sz w:val="24"/>
          <w:szCs w:val="24"/>
        </w:rPr>
        <w:t>rocess</w:t>
      </w:r>
      <w:r w:rsidR="00F06B23">
        <w:rPr>
          <w:rFonts w:cstheme="minorHAnsi"/>
          <w:b/>
          <w:sz w:val="24"/>
          <w:szCs w:val="24"/>
        </w:rPr>
        <w:t>:</w:t>
      </w:r>
      <w:r w:rsidR="00094AA0">
        <w:rPr>
          <w:rFonts w:cstheme="minorHAnsi"/>
          <w:sz w:val="24"/>
          <w:szCs w:val="24"/>
        </w:rPr>
        <w:t xml:space="preserve">    </w:t>
      </w:r>
      <w:r w:rsidR="00094AA0">
        <w:rPr>
          <w:rFonts w:cstheme="minorHAnsi"/>
          <w:b/>
          <w:sz w:val="24"/>
          <w:szCs w:val="24"/>
        </w:rPr>
        <w:t xml:space="preserve">a)  </w:t>
      </w:r>
      <w:r w:rsidR="0015096D" w:rsidRPr="0097590A">
        <w:rPr>
          <w:rFonts w:cstheme="minorHAnsi"/>
          <w:sz w:val="24"/>
          <w:szCs w:val="24"/>
        </w:rPr>
        <w:t xml:space="preserve">All donation requests must be submitted in writing and can be </w:t>
      </w:r>
      <w:r w:rsidR="00094AA0">
        <w:rPr>
          <w:rFonts w:cstheme="minorHAnsi"/>
          <w:sz w:val="24"/>
          <w:szCs w:val="24"/>
        </w:rPr>
        <w:t xml:space="preserve">     </w:t>
      </w:r>
      <w:r w:rsidR="0015096D" w:rsidRPr="0097590A">
        <w:rPr>
          <w:rFonts w:cstheme="minorHAnsi"/>
          <w:sz w:val="24"/>
          <w:szCs w:val="24"/>
        </w:rPr>
        <w:t xml:space="preserve">mailed, faxed or emailed on the relevant organization letter head duly signed. </w:t>
      </w:r>
    </w:p>
    <w:p w:rsidR="00834B8C" w:rsidRDefault="00094AA0" w:rsidP="00094AA0">
      <w:pPr>
        <w:spacing w:after="0" w:line="240" w:lineRule="auto"/>
        <w:ind w:left="3330" w:hanging="450"/>
        <w:jc w:val="both"/>
        <w:rPr>
          <w:rFonts w:cstheme="minorHAnsi"/>
          <w:sz w:val="24"/>
          <w:szCs w:val="24"/>
        </w:rPr>
      </w:pPr>
      <w:r>
        <w:rPr>
          <w:rFonts w:cstheme="minorHAnsi"/>
          <w:b/>
          <w:sz w:val="24"/>
          <w:szCs w:val="24"/>
        </w:rPr>
        <w:t xml:space="preserve"> b) </w:t>
      </w:r>
      <w:r w:rsidR="0015096D" w:rsidRPr="0097590A">
        <w:rPr>
          <w:rFonts w:cstheme="minorHAnsi"/>
          <w:sz w:val="24"/>
          <w:szCs w:val="24"/>
        </w:rPr>
        <w:t xml:space="preserve">A copy of the </w:t>
      </w:r>
      <w:r w:rsidR="00890BB5">
        <w:rPr>
          <w:rFonts w:cstheme="minorHAnsi"/>
          <w:sz w:val="24"/>
          <w:szCs w:val="24"/>
        </w:rPr>
        <w:t>FCJ</w:t>
      </w:r>
      <w:r w:rsidR="0015096D" w:rsidRPr="0097590A">
        <w:rPr>
          <w:rFonts w:cstheme="minorHAnsi"/>
          <w:sz w:val="24"/>
          <w:szCs w:val="24"/>
        </w:rPr>
        <w:t xml:space="preserve"> Donation Form should be completed and submitted for review by each organization, project or individual </w:t>
      </w:r>
      <w:r>
        <w:rPr>
          <w:rFonts w:cstheme="minorHAnsi"/>
          <w:sz w:val="24"/>
          <w:szCs w:val="24"/>
        </w:rPr>
        <w:t xml:space="preserve"> </w:t>
      </w:r>
      <w:r w:rsidR="0015096D" w:rsidRPr="0097590A">
        <w:rPr>
          <w:rFonts w:cstheme="minorHAnsi"/>
          <w:sz w:val="24"/>
          <w:szCs w:val="24"/>
        </w:rPr>
        <w:t>requesting a donation.</w:t>
      </w:r>
      <w:r w:rsidR="00890BB5">
        <w:rPr>
          <w:rFonts w:cstheme="minorHAnsi"/>
          <w:sz w:val="24"/>
          <w:szCs w:val="24"/>
        </w:rPr>
        <w:t xml:space="preserve"> This should be submitted with request letter.</w:t>
      </w:r>
      <w:r w:rsidR="00834B8C">
        <w:rPr>
          <w:rFonts w:cstheme="minorHAnsi"/>
          <w:sz w:val="24"/>
          <w:szCs w:val="24"/>
        </w:rPr>
        <w:t xml:space="preserve"> </w:t>
      </w:r>
    </w:p>
    <w:p w:rsidR="0015096D" w:rsidRPr="0097590A" w:rsidRDefault="00D91F17" w:rsidP="00094AA0">
      <w:pPr>
        <w:spacing w:after="0" w:line="240" w:lineRule="auto"/>
        <w:ind w:left="3330" w:hanging="360"/>
        <w:jc w:val="both"/>
        <w:rPr>
          <w:rFonts w:cstheme="minorHAnsi"/>
          <w:sz w:val="24"/>
          <w:szCs w:val="24"/>
        </w:rPr>
      </w:pPr>
      <w:r w:rsidRPr="00D91F17">
        <w:rPr>
          <w:rFonts w:cstheme="minorHAnsi"/>
          <w:b/>
          <w:sz w:val="24"/>
          <w:szCs w:val="24"/>
        </w:rPr>
        <w:t>c)</w:t>
      </w:r>
      <w:r>
        <w:rPr>
          <w:rFonts w:cstheme="minorHAnsi"/>
          <w:sz w:val="24"/>
          <w:szCs w:val="24"/>
        </w:rPr>
        <w:t xml:space="preserve"> </w:t>
      </w:r>
      <w:r w:rsidR="00094AA0">
        <w:rPr>
          <w:rFonts w:cstheme="minorHAnsi"/>
          <w:sz w:val="24"/>
          <w:szCs w:val="24"/>
        </w:rPr>
        <w:t xml:space="preserve">  </w:t>
      </w:r>
      <w:r w:rsidR="0015096D" w:rsidRPr="0097590A">
        <w:rPr>
          <w:rFonts w:cstheme="minorHAnsi"/>
          <w:sz w:val="24"/>
          <w:szCs w:val="24"/>
        </w:rPr>
        <w:t xml:space="preserve">All pre- approved applications must be verified preferably by a site </w:t>
      </w:r>
      <w:r w:rsidR="00094AA0">
        <w:rPr>
          <w:rFonts w:cstheme="minorHAnsi"/>
          <w:sz w:val="24"/>
          <w:szCs w:val="24"/>
        </w:rPr>
        <w:t xml:space="preserve"> </w:t>
      </w:r>
      <w:r w:rsidR="0015096D" w:rsidRPr="0097590A">
        <w:rPr>
          <w:rFonts w:cstheme="minorHAnsi"/>
          <w:sz w:val="24"/>
          <w:szCs w:val="24"/>
        </w:rPr>
        <w:t>visit.</w:t>
      </w:r>
    </w:p>
    <w:p w:rsidR="0015096D" w:rsidRPr="0097590A" w:rsidRDefault="00D91F17" w:rsidP="00094AA0">
      <w:pPr>
        <w:spacing w:after="0" w:line="240" w:lineRule="auto"/>
        <w:ind w:left="3330" w:hanging="360"/>
        <w:jc w:val="both"/>
        <w:rPr>
          <w:rFonts w:cstheme="minorHAnsi"/>
          <w:sz w:val="24"/>
          <w:szCs w:val="24"/>
        </w:rPr>
      </w:pPr>
      <w:r w:rsidRPr="00D91F17">
        <w:rPr>
          <w:rFonts w:cstheme="minorHAnsi"/>
          <w:b/>
          <w:sz w:val="24"/>
          <w:szCs w:val="24"/>
        </w:rPr>
        <w:t>d)</w:t>
      </w:r>
      <w:r>
        <w:rPr>
          <w:rFonts w:cstheme="minorHAnsi"/>
          <w:sz w:val="24"/>
          <w:szCs w:val="24"/>
        </w:rPr>
        <w:t xml:space="preserve"> </w:t>
      </w:r>
      <w:r w:rsidR="0015096D" w:rsidRPr="0097590A">
        <w:rPr>
          <w:rFonts w:cstheme="minorHAnsi"/>
          <w:sz w:val="24"/>
          <w:szCs w:val="24"/>
        </w:rPr>
        <w:t>Only one donation will be granted per project, organization or individual per annum.</w:t>
      </w:r>
    </w:p>
    <w:p w:rsidR="0015096D" w:rsidRPr="0097590A" w:rsidRDefault="00D91F17" w:rsidP="00094AA0">
      <w:pPr>
        <w:spacing w:after="0" w:line="240" w:lineRule="auto"/>
        <w:ind w:left="3240" w:hanging="270"/>
        <w:jc w:val="both"/>
        <w:rPr>
          <w:rFonts w:cstheme="minorHAnsi"/>
          <w:sz w:val="24"/>
          <w:szCs w:val="24"/>
        </w:rPr>
      </w:pPr>
      <w:r w:rsidRPr="00D91F17">
        <w:rPr>
          <w:rFonts w:cstheme="minorHAnsi"/>
          <w:b/>
          <w:sz w:val="24"/>
          <w:szCs w:val="24"/>
        </w:rPr>
        <w:t>e)</w:t>
      </w:r>
      <w:r>
        <w:rPr>
          <w:rFonts w:cstheme="minorHAnsi"/>
          <w:sz w:val="24"/>
          <w:szCs w:val="24"/>
        </w:rPr>
        <w:t xml:space="preserve"> </w:t>
      </w:r>
      <w:r w:rsidR="0015096D" w:rsidRPr="0097590A">
        <w:rPr>
          <w:rFonts w:cstheme="minorHAnsi"/>
          <w:sz w:val="24"/>
          <w:szCs w:val="24"/>
        </w:rPr>
        <w:t xml:space="preserve">All requests for donation will be forwarded to </w:t>
      </w:r>
      <w:r w:rsidR="0015096D" w:rsidRPr="001B30AE">
        <w:rPr>
          <w:rFonts w:cstheme="minorHAnsi"/>
          <w:sz w:val="24"/>
          <w:szCs w:val="24"/>
        </w:rPr>
        <w:t xml:space="preserve">the </w:t>
      </w:r>
      <w:r w:rsidR="00B2062A" w:rsidRPr="00B2062A">
        <w:rPr>
          <w:rFonts w:cstheme="minorHAnsi"/>
          <w:sz w:val="24"/>
          <w:szCs w:val="24"/>
        </w:rPr>
        <w:t>Marketing &amp; Communications</w:t>
      </w:r>
      <w:r w:rsidR="00AC299A" w:rsidRPr="00B2062A">
        <w:rPr>
          <w:rFonts w:cstheme="minorHAnsi"/>
          <w:sz w:val="24"/>
          <w:szCs w:val="24"/>
        </w:rPr>
        <w:t xml:space="preserve"> Manager</w:t>
      </w:r>
      <w:r w:rsidR="0015096D" w:rsidRPr="001B30AE">
        <w:rPr>
          <w:rFonts w:cstheme="minorHAnsi"/>
          <w:sz w:val="24"/>
          <w:szCs w:val="24"/>
        </w:rPr>
        <w:t xml:space="preserve"> for review and presentation to the </w:t>
      </w:r>
      <w:r w:rsidR="0015096D">
        <w:rPr>
          <w:rFonts w:cstheme="minorHAnsi"/>
          <w:sz w:val="24"/>
          <w:szCs w:val="24"/>
        </w:rPr>
        <w:t>D</w:t>
      </w:r>
      <w:r w:rsidR="0015096D" w:rsidRPr="001B30AE">
        <w:rPr>
          <w:rFonts w:cstheme="minorHAnsi"/>
          <w:sz w:val="24"/>
          <w:szCs w:val="24"/>
        </w:rPr>
        <w:t xml:space="preserve">onations </w:t>
      </w:r>
      <w:r w:rsidR="0015096D">
        <w:rPr>
          <w:rFonts w:cstheme="minorHAnsi"/>
          <w:sz w:val="24"/>
          <w:szCs w:val="24"/>
        </w:rPr>
        <w:t>C</w:t>
      </w:r>
      <w:r w:rsidR="0015096D" w:rsidRPr="001B30AE">
        <w:rPr>
          <w:rFonts w:cstheme="minorHAnsi"/>
          <w:sz w:val="24"/>
          <w:szCs w:val="24"/>
        </w:rPr>
        <w:t>ommittee as required for approval or non-approval</w:t>
      </w:r>
      <w:r w:rsidR="0015096D" w:rsidRPr="0097590A">
        <w:rPr>
          <w:rFonts w:cstheme="minorHAnsi"/>
          <w:sz w:val="24"/>
          <w:szCs w:val="24"/>
        </w:rPr>
        <w:t xml:space="preserve">. </w:t>
      </w:r>
    </w:p>
    <w:p w:rsidR="0015096D" w:rsidRPr="0097590A" w:rsidRDefault="00D91F17" w:rsidP="00094AA0">
      <w:pPr>
        <w:spacing w:after="0" w:line="240" w:lineRule="auto"/>
        <w:ind w:left="3240" w:hanging="270"/>
        <w:jc w:val="both"/>
        <w:rPr>
          <w:rFonts w:cstheme="minorHAnsi"/>
          <w:sz w:val="24"/>
          <w:szCs w:val="24"/>
        </w:rPr>
      </w:pPr>
      <w:r w:rsidRPr="00D91F17">
        <w:rPr>
          <w:rFonts w:cstheme="minorHAnsi"/>
          <w:b/>
          <w:sz w:val="24"/>
          <w:szCs w:val="24"/>
        </w:rPr>
        <w:lastRenderedPageBreak/>
        <w:t>f)</w:t>
      </w:r>
      <w:r>
        <w:rPr>
          <w:rFonts w:cstheme="minorHAnsi"/>
          <w:sz w:val="24"/>
          <w:szCs w:val="24"/>
        </w:rPr>
        <w:t xml:space="preserve"> </w:t>
      </w:r>
      <w:r w:rsidR="00094AA0">
        <w:rPr>
          <w:rFonts w:cstheme="minorHAnsi"/>
          <w:sz w:val="24"/>
          <w:szCs w:val="24"/>
        </w:rPr>
        <w:t xml:space="preserve"> </w:t>
      </w:r>
      <w:r w:rsidR="0015096D" w:rsidRPr="0097590A">
        <w:rPr>
          <w:rFonts w:cstheme="minorHAnsi"/>
          <w:sz w:val="24"/>
          <w:szCs w:val="24"/>
        </w:rPr>
        <w:t>All applicants should receive a response within 15 working days.</w:t>
      </w:r>
    </w:p>
    <w:p w:rsidR="0015096D" w:rsidRDefault="00D91F17" w:rsidP="00094AA0">
      <w:pPr>
        <w:spacing w:after="0" w:line="240" w:lineRule="auto"/>
        <w:ind w:left="3240" w:hanging="270"/>
        <w:jc w:val="both"/>
        <w:rPr>
          <w:rFonts w:cstheme="minorHAnsi"/>
          <w:sz w:val="24"/>
          <w:szCs w:val="24"/>
        </w:rPr>
      </w:pPr>
      <w:r w:rsidRPr="00D91F17">
        <w:rPr>
          <w:rFonts w:cstheme="minorHAnsi"/>
          <w:b/>
          <w:sz w:val="24"/>
          <w:szCs w:val="24"/>
        </w:rPr>
        <w:t>g)</w:t>
      </w:r>
      <w:r>
        <w:rPr>
          <w:rFonts w:cstheme="minorHAnsi"/>
          <w:sz w:val="24"/>
          <w:szCs w:val="24"/>
        </w:rPr>
        <w:t xml:space="preserve"> </w:t>
      </w:r>
      <w:r w:rsidR="0015096D" w:rsidRPr="0097590A">
        <w:rPr>
          <w:rFonts w:cstheme="minorHAnsi"/>
          <w:sz w:val="24"/>
          <w:szCs w:val="24"/>
        </w:rPr>
        <w:t>All tickets must be submitted along with a letter duly signed</w:t>
      </w:r>
      <w:r w:rsidR="00AC299A">
        <w:rPr>
          <w:rFonts w:cstheme="minorHAnsi"/>
          <w:sz w:val="24"/>
          <w:szCs w:val="24"/>
        </w:rPr>
        <w:t xml:space="preserve"> by the CEO or a Director</w:t>
      </w:r>
      <w:r w:rsidR="0015096D" w:rsidRPr="0097590A">
        <w:rPr>
          <w:rFonts w:cstheme="minorHAnsi"/>
          <w:sz w:val="24"/>
          <w:szCs w:val="24"/>
        </w:rPr>
        <w:t xml:space="preserve"> describing the event, beneficiary, cost of the ticket, and a contact name and number</w:t>
      </w:r>
      <w:r>
        <w:rPr>
          <w:rFonts w:cstheme="minorHAnsi"/>
          <w:sz w:val="24"/>
          <w:szCs w:val="24"/>
        </w:rPr>
        <w:t>.</w:t>
      </w:r>
    </w:p>
    <w:p w:rsidR="00F06B23" w:rsidRPr="0097590A" w:rsidRDefault="00F06B23" w:rsidP="00F06B23">
      <w:pPr>
        <w:spacing w:after="0" w:line="240" w:lineRule="auto"/>
        <w:ind w:left="2970"/>
        <w:jc w:val="both"/>
        <w:rPr>
          <w:rFonts w:cstheme="minorHAnsi"/>
          <w:sz w:val="24"/>
          <w:szCs w:val="24"/>
        </w:rPr>
      </w:pPr>
    </w:p>
    <w:p w:rsidR="0015096D" w:rsidRDefault="00A63F43" w:rsidP="00F06B23">
      <w:pPr>
        <w:tabs>
          <w:tab w:val="left" w:pos="2970"/>
        </w:tabs>
        <w:spacing w:after="0" w:line="240" w:lineRule="auto"/>
        <w:ind w:left="2880" w:hanging="2520"/>
        <w:jc w:val="both"/>
        <w:rPr>
          <w:rFonts w:cstheme="minorHAnsi"/>
          <w:sz w:val="24"/>
          <w:szCs w:val="24"/>
        </w:rPr>
      </w:pPr>
      <w:r>
        <w:rPr>
          <w:rFonts w:cstheme="minorHAnsi"/>
          <w:b/>
          <w:sz w:val="24"/>
          <w:szCs w:val="24"/>
        </w:rPr>
        <w:t>5</w:t>
      </w:r>
      <w:r w:rsidR="0015096D" w:rsidRPr="0097590A">
        <w:rPr>
          <w:rFonts w:cstheme="minorHAnsi"/>
          <w:b/>
          <w:sz w:val="24"/>
          <w:szCs w:val="24"/>
        </w:rPr>
        <w:t>.</w:t>
      </w:r>
      <w:r w:rsidR="003661BE">
        <w:rPr>
          <w:rFonts w:cstheme="minorHAnsi"/>
          <w:b/>
          <w:sz w:val="24"/>
          <w:szCs w:val="24"/>
        </w:rPr>
        <w:t>8</w:t>
      </w:r>
      <w:r w:rsidR="0015096D" w:rsidRPr="0097590A">
        <w:rPr>
          <w:rFonts w:cstheme="minorHAnsi"/>
          <w:b/>
          <w:sz w:val="24"/>
          <w:szCs w:val="24"/>
        </w:rPr>
        <w:t xml:space="preserve"> </w:t>
      </w:r>
      <w:r w:rsidR="0015096D">
        <w:rPr>
          <w:rFonts w:cstheme="minorHAnsi"/>
          <w:b/>
          <w:sz w:val="24"/>
          <w:szCs w:val="24"/>
        </w:rPr>
        <w:t>A</w:t>
      </w:r>
      <w:r w:rsidR="0015096D" w:rsidRPr="0097590A">
        <w:rPr>
          <w:rFonts w:cstheme="minorHAnsi"/>
          <w:b/>
          <w:sz w:val="24"/>
          <w:szCs w:val="24"/>
        </w:rPr>
        <w:t xml:space="preserve">pproval </w:t>
      </w:r>
      <w:r w:rsidR="0015096D">
        <w:rPr>
          <w:rFonts w:cstheme="minorHAnsi"/>
          <w:b/>
          <w:sz w:val="24"/>
          <w:szCs w:val="24"/>
        </w:rPr>
        <w:t>P</w:t>
      </w:r>
      <w:r w:rsidR="0015096D" w:rsidRPr="0097590A">
        <w:rPr>
          <w:rFonts w:cstheme="minorHAnsi"/>
          <w:b/>
          <w:sz w:val="24"/>
          <w:szCs w:val="24"/>
        </w:rPr>
        <w:t>rocess</w:t>
      </w:r>
      <w:r w:rsidR="00F06B23">
        <w:rPr>
          <w:rFonts w:cstheme="minorHAnsi"/>
          <w:b/>
          <w:sz w:val="24"/>
          <w:szCs w:val="24"/>
        </w:rPr>
        <w:t>:</w:t>
      </w:r>
      <w:r w:rsidR="0015096D" w:rsidRPr="0097590A">
        <w:rPr>
          <w:rFonts w:cstheme="minorHAnsi"/>
          <w:b/>
          <w:sz w:val="24"/>
          <w:szCs w:val="24"/>
        </w:rPr>
        <w:t xml:space="preserve">   </w:t>
      </w:r>
      <w:r w:rsidR="0015096D">
        <w:rPr>
          <w:rFonts w:cstheme="minorHAnsi"/>
          <w:b/>
          <w:sz w:val="24"/>
          <w:szCs w:val="24"/>
        </w:rPr>
        <w:t xml:space="preserve"> </w:t>
      </w:r>
      <w:r w:rsidR="00AC299A">
        <w:rPr>
          <w:rFonts w:cstheme="minorHAnsi"/>
          <w:b/>
          <w:sz w:val="24"/>
          <w:szCs w:val="24"/>
        </w:rPr>
        <w:tab/>
      </w:r>
      <w:r w:rsidR="0015096D" w:rsidRPr="0097590A">
        <w:rPr>
          <w:rFonts w:cstheme="minorHAnsi"/>
          <w:sz w:val="24"/>
          <w:szCs w:val="24"/>
        </w:rPr>
        <w:t xml:space="preserve">All donations </w:t>
      </w:r>
      <w:r w:rsidR="00B2062A">
        <w:rPr>
          <w:rFonts w:cstheme="minorHAnsi"/>
          <w:sz w:val="24"/>
          <w:szCs w:val="24"/>
        </w:rPr>
        <w:t>below $</w:t>
      </w:r>
      <w:r w:rsidR="00B17D20">
        <w:rPr>
          <w:rFonts w:cstheme="minorHAnsi"/>
          <w:sz w:val="24"/>
          <w:szCs w:val="24"/>
        </w:rPr>
        <w:t>25</w:t>
      </w:r>
      <w:r w:rsidR="00B2062A">
        <w:rPr>
          <w:rFonts w:cstheme="minorHAnsi"/>
          <w:sz w:val="24"/>
          <w:szCs w:val="24"/>
        </w:rPr>
        <w:t>0,000</w:t>
      </w:r>
      <w:r w:rsidR="0015096D" w:rsidRPr="0097590A">
        <w:rPr>
          <w:rFonts w:cstheme="minorHAnsi"/>
          <w:b/>
          <w:sz w:val="24"/>
          <w:szCs w:val="24"/>
        </w:rPr>
        <w:t xml:space="preserve"> </w:t>
      </w:r>
      <w:r w:rsidR="0015096D" w:rsidRPr="0097590A">
        <w:rPr>
          <w:rFonts w:cstheme="minorHAnsi"/>
          <w:sz w:val="24"/>
          <w:szCs w:val="24"/>
        </w:rPr>
        <w:t>will be approve</w:t>
      </w:r>
      <w:r w:rsidR="0015096D">
        <w:rPr>
          <w:rFonts w:cstheme="minorHAnsi"/>
          <w:sz w:val="24"/>
          <w:szCs w:val="24"/>
        </w:rPr>
        <w:t>d</w:t>
      </w:r>
      <w:r w:rsidR="0015096D" w:rsidRPr="0097590A">
        <w:rPr>
          <w:rFonts w:cstheme="minorHAnsi"/>
          <w:sz w:val="24"/>
          <w:szCs w:val="24"/>
        </w:rPr>
        <w:t xml:space="preserve"> by the </w:t>
      </w:r>
      <w:r w:rsidR="00D1305F">
        <w:rPr>
          <w:rFonts w:cstheme="minorHAnsi"/>
          <w:sz w:val="24"/>
          <w:szCs w:val="24"/>
        </w:rPr>
        <w:t xml:space="preserve">Managing Director through the </w:t>
      </w:r>
      <w:r w:rsidR="0015096D" w:rsidRPr="0097590A">
        <w:rPr>
          <w:rFonts w:cstheme="minorHAnsi"/>
          <w:sz w:val="24"/>
          <w:szCs w:val="24"/>
        </w:rPr>
        <w:t xml:space="preserve">Donations </w:t>
      </w:r>
      <w:r w:rsidR="00B2062A">
        <w:rPr>
          <w:rFonts w:cstheme="minorHAnsi"/>
          <w:sz w:val="24"/>
          <w:szCs w:val="24"/>
        </w:rPr>
        <w:t>C</w:t>
      </w:r>
      <w:r w:rsidR="0015096D" w:rsidRPr="0097590A">
        <w:rPr>
          <w:rFonts w:cstheme="minorHAnsi"/>
          <w:sz w:val="24"/>
          <w:szCs w:val="24"/>
        </w:rPr>
        <w:t>ommittee</w:t>
      </w:r>
      <w:r w:rsidR="00D1305F">
        <w:rPr>
          <w:rFonts w:cstheme="minorHAnsi"/>
          <w:sz w:val="24"/>
          <w:szCs w:val="24"/>
        </w:rPr>
        <w:t>,</w:t>
      </w:r>
      <w:r w:rsidR="0015096D" w:rsidRPr="0097590A">
        <w:rPr>
          <w:rFonts w:cstheme="minorHAnsi"/>
          <w:sz w:val="24"/>
          <w:szCs w:val="24"/>
        </w:rPr>
        <w:t xml:space="preserve"> which will </w:t>
      </w:r>
      <w:r w:rsidR="0015096D" w:rsidRPr="00B2062A">
        <w:rPr>
          <w:rFonts w:cstheme="minorHAnsi"/>
          <w:sz w:val="24"/>
          <w:szCs w:val="24"/>
        </w:rPr>
        <w:t xml:space="preserve">be </w:t>
      </w:r>
      <w:r w:rsidR="00B2062A" w:rsidRPr="00B2062A">
        <w:rPr>
          <w:rFonts w:cstheme="minorHAnsi"/>
          <w:sz w:val="24"/>
          <w:szCs w:val="24"/>
        </w:rPr>
        <w:t>c</w:t>
      </w:r>
      <w:r w:rsidR="0015096D" w:rsidRPr="00B2062A">
        <w:rPr>
          <w:rFonts w:cstheme="minorHAnsi"/>
          <w:sz w:val="24"/>
          <w:szCs w:val="24"/>
        </w:rPr>
        <w:t xml:space="preserve">haired by </w:t>
      </w:r>
      <w:r w:rsidR="00B2062A">
        <w:rPr>
          <w:rFonts w:cstheme="minorHAnsi"/>
          <w:sz w:val="24"/>
          <w:szCs w:val="24"/>
        </w:rPr>
        <w:t>the Marketing &amp; Communications Manager</w:t>
      </w:r>
      <w:r w:rsidR="00D1305F">
        <w:rPr>
          <w:rFonts w:cstheme="minorHAnsi"/>
          <w:sz w:val="24"/>
          <w:szCs w:val="24"/>
        </w:rPr>
        <w:t>,</w:t>
      </w:r>
      <w:r w:rsidR="00AC299A">
        <w:rPr>
          <w:rFonts w:cstheme="minorHAnsi"/>
          <w:sz w:val="24"/>
          <w:szCs w:val="24"/>
        </w:rPr>
        <w:t xml:space="preserve"> </w:t>
      </w:r>
      <w:r w:rsidR="00AC299A" w:rsidRPr="001B30AE">
        <w:rPr>
          <w:rFonts w:cstheme="minorHAnsi"/>
          <w:sz w:val="24"/>
          <w:szCs w:val="24"/>
        </w:rPr>
        <w:t>along</w:t>
      </w:r>
      <w:r w:rsidR="0015096D">
        <w:rPr>
          <w:rFonts w:cstheme="minorHAnsi"/>
          <w:sz w:val="24"/>
          <w:szCs w:val="24"/>
        </w:rPr>
        <w:t xml:space="preserve"> with </w:t>
      </w:r>
      <w:r w:rsidR="0015096D" w:rsidRPr="001B30AE">
        <w:rPr>
          <w:rFonts w:cstheme="minorHAnsi"/>
          <w:sz w:val="24"/>
          <w:szCs w:val="24"/>
        </w:rPr>
        <w:t xml:space="preserve">two (2) other staff </w:t>
      </w:r>
      <w:r w:rsidR="0015096D">
        <w:rPr>
          <w:rFonts w:cstheme="minorHAnsi"/>
          <w:sz w:val="24"/>
          <w:szCs w:val="24"/>
        </w:rPr>
        <w:t xml:space="preserve">members </w:t>
      </w:r>
      <w:r w:rsidR="0015096D" w:rsidRPr="001B30AE">
        <w:rPr>
          <w:rFonts w:cstheme="minorHAnsi"/>
          <w:sz w:val="24"/>
          <w:szCs w:val="24"/>
        </w:rPr>
        <w:t xml:space="preserve">selected by the </w:t>
      </w:r>
      <w:r w:rsidR="00AC299A">
        <w:rPr>
          <w:rFonts w:cstheme="minorHAnsi"/>
          <w:sz w:val="24"/>
          <w:szCs w:val="24"/>
        </w:rPr>
        <w:t>Managing Director</w:t>
      </w:r>
      <w:r w:rsidR="0015096D" w:rsidRPr="001B30AE">
        <w:rPr>
          <w:rFonts w:cstheme="minorHAnsi"/>
          <w:sz w:val="24"/>
          <w:szCs w:val="24"/>
        </w:rPr>
        <w:t xml:space="preserve"> based on criteria noted below.</w:t>
      </w:r>
      <w:r w:rsidR="0015096D" w:rsidRPr="0097590A">
        <w:rPr>
          <w:rFonts w:cstheme="minorHAnsi"/>
          <w:sz w:val="24"/>
          <w:szCs w:val="24"/>
        </w:rPr>
        <w:t xml:space="preserve"> </w:t>
      </w:r>
    </w:p>
    <w:p w:rsidR="00F06B23" w:rsidRPr="0097590A" w:rsidRDefault="00F06B23" w:rsidP="00F06B23">
      <w:pPr>
        <w:tabs>
          <w:tab w:val="left" w:pos="2970"/>
        </w:tabs>
        <w:spacing w:after="0" w:line="240" w:lineRule="auto"/>
        <w:ind w:left="2880" w:hanging="2520"/>
        <w:jc w:val="both"/>
        <w:rPr>
          <w:rFonts w:cstheme="minorHAnsi"/>
          <w:sz w:val="24"/>
          <w:szCs w:val="24"/>
        </w:rPr>
      </w:pPr>
    </w:p>
    <w:p w:rsidR="0015096D" w:rsidRDefault="0015096D" w:rsidP="00F06B23">
      <w:pPr>
        <w:spacing w:after="0" w:line="240" w:lineRule="auto"/>
        <w:ind w:left="2880" w:hanging="2880"/>
        <w:jc w:val="both"/>
        <w:rPr>
          <w:rFonts w:cstheme="minorHAnsi"/>
          <w:sz w:val="24"/>
          <w:szCs w:val="24"/>
        </w:rPr>
      </w:pPr>
      <w:r w:rsidRPr="0097590A">
        <w:rPr>
          <w:rFonts w:cstheme="minorHAnsi"/>
          <w:b/>
          <w:sz w:val="24"/>
          <w:szCs w:val="24"/>
        </w:rPr>
        <w:tab/>
      </w:r>
      <w:r w:rsidRPr="0097590A">
        <w:rPr>
          <w:rFonts w:cstheme="minorHAnsi"/>
          <w:sz w:val="24"/>
          <w:szCs w:val="24"/>
        </w:rPr>
        <w:t xml:space="preserve">All donations over </w:t>
      </w:r>
      <w:r w:rsidR="00B2062A">
        <w:rPr>
          <w:rFonts w:cstheme="minorHAnsi"/>
          <w:sz w:val="24"/>
          <w:szCs w:val="24"/>
        </w:rPr>
        <w:t>$</w:t>
      </w:r>
      <w:r w:rsidR="00B17D20">
        <w:rPr>
          <w:rFonts w:cstheme="minorHAnsi"/>
          <w:sz w:val="24"/>
          <w:szCs w:val="24"/>
        </w:rPr>
        <w:t>25</w:t>
      </w:r>
      <w:r w:rsidR="00B2062A">
        <w:rPr>
          <w:rFonts w:cstheme="minorHAnsi"/>
          <w:sz w:val="24"/>
          <w:szCs w:val="24"/>
        </w:rPr>
        <w:t>0,000</w:t>
      </w:r>
      <w:r w:rsidRPr="0097590A">
        <w:rPr>
          <w:rFonts w:cstheme="minorHAnsi"/>
          <w:sz w:val="24"/>
          <w:szCs w:val="24"/>
        </w:rPr>
        <w:t xml:space="preserve"> will be reviewed and where appropriate</w:t>
      </w:r>
      <w:r w:rsidR="00D22139">
        <w:rPr>
          <w:rFonts w:cstheme="minorHAnsi"/>
          <w:sz w:val="24"/>
          <w:szCs w:val="24"/>
        </w:rPr>
        <w:t>,</w:t>
      </w:r>
      <w:r w:rsidRPr="0097590A">
        <w:rPr>
          <w:rFonts w:cstheme="minorHAnsi"/>
          <w:sz w:val="24"/>
          <w:szCs w:val="24"/>
        </w:rPr>
        <w:t xml:space="preserve"> recommended by the </w:t>
      </w:r>
      <w:r>
        <w:rPr>
          <w:rFonts w:cstheme="minorHAnsi"/>
          <w:sz w:val="24"/>
          <w:szCs w:val="24"/>
        </w:rPr>
        <w:t>D</w:t>
      </w:r>
      <w:r w:rsidRPr="0097590A">
        <w:rPr>
          <w:rFonts w:cstheme="minorHAnsi"/>
          <w:sz w:val="24"/>
          <w:szCs w:val="24"/>
        </w:rPr>
        <w:t>onation</w:t>
      </w:r>
      <w:r w:rsidR="00D22139">
        <w:rPr>
          <w:rFonts w:cstheme="minorHAnsi"/>
          <w:sz w:val="24"/>
          <w:szCs w:val="24"/>
        </w:rPr>
        <w:t>s</w:t>
      </w:r>
      <w:r w:rsidRPr="0097590A">
        <w:rPr>
          <w:rFonts w:cstheme="minorHAnsi"/>
          <w:sz w:val="24"/>
          <w:szCs w:val="24"/>
        </w:rPr>
        <w:t xml:space="preserve"> </w:t>
      </w:r>
      <w:r>
        <w:rPr>
          <w:rFonts w:cstheme="minorHAnsi"/>
          <w:sz w:val="24"/>
          <w:szCs w:val="24"/>
        </w:rPr>
        <w:t>C</w:t>
      </w:r>
      <w:r w:rsidRPr="0097590A">
        <w:rPr>
          <w:rFonts w:cstheme="minorHAnsi"/>
          <w:sz w:val="24"/>
          <w:szCs w:val="24"/>
        </w:rPr>
        <w:t xml:space="preserve">ommittee and submitted to the </w:t>
      </w:r>
      <w:r w:rsidR="00D22139">
        <w:rPr>
          <w:rFonts w:cstheme="minorHAnsi"/>
          <w:sz w:val="24"/>
          <w:szCs w:val="24"/>
        </w:rPr>
        <w:t>Public Relations &amp; Marketing</w:t>
      </w:r>
      <w:r w:rsidR="00AC299A">
        <w:rPr>
          <w:rFonts w:cstheme="minorHAnsi"/>
          <w:sz w:val="24"/>
          <w:szCs w:val="24"/>
        </w:rPr>
        <w:t xml:space="preserve"> Committee </w:t>
      </w:r>
      <w:r w:rsidRPr="0097590A">
        <w:rPr>
          <w:rFonts w:cstheme="minorHAnsi"/>
          <w:sz w:val="24"/>
          <w:szCs w:val="24"/>
        </w:rPr>
        <w:t xml:space="preserve">for </w:t>
      </w:r>
      <w:r>
        <w:rPr>
          <w:rFonts w:cstheme="minorHAnsi"/>
          <w:sz w:val="24"/>
          <w:szCs w:val="24"/>
        </w:rPr>
        <w:t xml:space="preserve">review and </w:t>
      </w:r>
      <w:r w:rsidR="00D22139">
        <w:rPr>
          <w:rFonts w:cstheme="minorHAnsi"/>
          <w:sz w:val="24"/>
          <w:szCs w:val="24"/>
        </w:rPr>
        <w:t>then final approval by the Board</w:t>
      </w:r>
      <w:r w:rsidRPr="0097590A">
        <w:rPr>
          <w:rFonts w:cstheme="minorHAnsi"/>
          <w:sz w:val="24"/>
          <w:szCs w:val="24"/>
        </w:rPr>
        <w:t xml:space="preserve">. </w:t>
      </w:r>
    </w:p>
    <w:p w:rsidR="00F06B23" w:rsidRPr="0097590A" w:rsidRDefault="00F06B23" w:rsidP="00F06B23">
      <w:pPr>
        <w:spacing w:after="0" w:line="240" w:lineRule="auto"/>
        <w:ind w:left="2880" w:hanging="2880"/>
        <w:jc w:val="both"/>
        <w:rPr>
          <w:rFonts w:cstheme="minorHAnsi"/>
          <w:sz w:val="24"/>
          <w:szCs w:val="24"/>
        </w:rPr>
      </w:pPr>
    </w:p>
    <w:p w:rsidR="0015096D" w:rsidRDefault="0015096D" w:rsidP="00F06B23">
      <w:pPr>
        <w:spacing w:after="0" w:line="240" w:lineRule="auto"/>
        <w:ind w:left="2880"/>
        <w:rPr>
          <w:rFonts w:cstheme="minorHAnsi"/>
          <w:sz w:val="24"/>
          <w:szCs w:val="24"/>
        </w:rPr>
      </w:pPr>
      <w:r w:rsidRPr="0097590A">
        <w:rPr>
          <w:rFonts w:cstheme="minorHAnsi"/>
          <w:sz w:val="24"/>
          <w:szCs w:val="24"/>
        </w:rPr>
        <w:t>The following criteria will be used when considering a charitable donation.</w:t>
      </w:r>
    </w:p>
    <w:p w:rsidR="00F06B23" w:rsidRPr="0097590A" w:rsidRDefault="00F06B23" w:rsidP="00F06B23">
      <w:pPr>
        <w:spacing w:after="0" w:line="240" w:lineRule="auto"/>
        <w:ind w:left="2880"/>
        <w:rPr>
          <w:rFonts w:cstheme="minorHAnsi"/>
          <w:sz w:val="24"/>
          <w:szCs w:val="24"/>
        </w:rPr>
      </w:pPr>
    </w:p>
    <w:p w:rsidR="0015096D" w:rsidRPr="0097590A" w:rsidRDefault="0015096D" w:rsidP="00F06B23">
      <w:pPr>
        <w:spacing w:after="0" w:line="240" w:lineRule="auto"/>
        <w:ind w:left="2880"/>
        <w:rPr>
          <w:rFonts w:cstheme="minorHAnsi"/>
          <w:sz w:val="24"/>
          <w:szCs w:val="24"/>
        </w:rPr>
      </w:pPr>
      <w:r w:rsidRPr="0097590A">
        <w:rPr>
          <w:rFonts w:cstheme="minorHAnsi"/>
          <w:b/>
          <w:sz w:val="24"/>
          <w:szCs w:val="24"/>
        </w:rPr>
        <w:t xml:space="preserve">Integrity of the organization or cause - </w:t>
      </w:r>
      <w:r w:rsidRPr="0097590A">
        <w:rPr>
          <w:rFonts w:cstheme="minorHAnsi"/>
          <w:sz w:val="24"/>
          <w:szCs w:val="24"/>
        </w:rPr>
        <w:t xml:space="preserve">this is a cause or proven organization which </w:t>
      </w:r>
      <w:r w:rsidR="00AC299A">
        <w:rPr>
          <w:rFonts w:cstheme="minorHAnsi"/>
          <w:sz w:val="24"/>
          <w:szCs w:val="24"/>
        </w:rPr>
        <w:t>the FCJ</w:t>
      </w:r>
      <w:r w:rsidRPr="0097590A">
        <w:rPr>
          <w:rFonts w:cstheme="minorHAnsi"/>
          <w:sz w:val="24"/>
          <w:szCs w:val="24"/>
        </w:rPr>
        <w:t xml:space="preserve"> can be associated with and support our </w:t>
      </w:r>
      <w:r w:rsidR="00EF5B5F">
        <w:rPr>
          <w:rFonts w:cstheme="minorHAnsi"/>
          <w:sz w:val="24"/>
          <w:szCs w:val="24"/>
        </w:rPr>
        <w:t>mission and vision</w:t>
      </w:r>
      <w:r w:rsidRPr="0097590A">
        <w:rPr>
          <w:rFonts w:cstheme="minorHAnsi"/>
          <w:sz w:val="24"/>
          <w:szCs w:val="24"/>
        </w:rPr>
        <w:t>.</w:t>
      </w:r>
    </w:p>
    <w:p w:rsidR="0015096D" w:rsidRPr="0097590A" w:rsidRDefault="0015096D" w:rsidP="00F06B23">
      <w:pPr>
        <w:spacing w:after="0" w:line="240" w:lineRule="auto"/>
        <w:ind w:left="2880" w:hanging="2880"/>
        <w:rPr>
          <w:rFonts w:cstheme="minorHAnsi"/>
          <w:sz w:val="24"/>
          <w:szCs w:val="24"/>
        </w:rPr>
      </w:pPr>
      <w:r w:rsidRPr="0097590A">
        <w:rPr>
          <w:rFonts w:cstheme="minorHAnsi"/>
          <w:sz w:val="24"/>
          <w:szCs w:val="24"/>
        </w:rPr>
        <w:tab/>
      </w:r>
      <w:r w:rsidRPr="0097590A">
        <w:rPr>
          <w:rFonts w:cstheme="minorHAnsi"/>
          <w:b/>
          <w:sz w:val="24"/>
          <w:szCs w:val="24"/>
        </w:rPr>
        <w:t>Efficiency</w:t>
      </w:r>
      <w:r w:rsidRPr="0097590A">
        <w:rPr>
          <w:rFonts w:cstheme="minorHAnsi"/>
          <w:sz w:val="24"/>
          <w:szCs w:val="24"/>
        </w:rPr>
        <w:t xml:space="preserve"> – </w:t>
      </w:r>
      <w:r w:rsidRPr="00F06B23">
        <w:rPr>
          <w:rFonts w:cstheme="minorHAnsi"/>
          <w:sz w:val="24"/>
          <w:szCs w:val="24"/>
        </w:rPr>
        <w:t>supporting</w:t>
      </w:r>
      <w:r w:rsidRPr="0097590A">
        <w:rPr>
          <w:rFonts w:cstheme="minorHAnsi"/>
          <w:sz w:val="24"/>
          <w:szCs w:val="24"/>
        </w:rPr>
        <w:t xml:space="preserve"> this organization will provide benefit to a few people or many.  </w:t>
      </w:r>
    </w:p>
    <w:p w:rsidR="0015096D" w:rsidRPr="0097590A" w:rsidRDefault="0015096D" w:rsidP="00F06B23">
      <w:pPr>
        <w:spacing w:after="0" w:line="240" w:lineRule="auto"/>
        <w:ind w:left="2880" w:hanging="2880"/>
        <w:rPr>
          <w:rFonts w:cstheme="minorHAnsi"/>
          <w:sz w:val="24"/>
          <w:szCs w:val="24"/>
        </w:rPr>
      </w:pPr>
      <w:r w:rsidRPr="0097590A">
        <w:rPr>
          <w:rFonts w:cstheme="minorHAnsi"/>
          <w:b/>
          <w:sz w:val="24"/>
          <w:szCs w:val="24"/>
        </w:rPr>
        <w:tab/>
        <w:t>Effectiveness -</w:t>
      </w:r>
      <w:r w:rsidRPr="0097590A">
        <w:rPr>
          <w:rFonts w:cstheme="minorHAnsi"/>
          <w:sz w:val="24"/>
          <w:szCs w:val="24"/>
        </w:rPr>
        <w:t xml:space="preserve"> The distribution of the request will benefit the group</w:t>
      </w:r>
      <w:r w:rsidR="00AC299A">
        <w:rPr>
          <w:rFonts w:cstheme="minorHAnsi"/>
          <w:sz w:val="24"/>
          <w:szCs w:val="24"/>
        </w:rPr>
        <w:t>/community</w:t>
      </w:r>
      <w:r w:rsidRPr="0097590A">
        <w:rPr>
          <w:rFonts w:cstheme="minorHAnsi"/>
          <w:sz w:val="24"/>
          <w:szCs w:val="24"/>
        </w:rPr>
        <w:t xml:space="preserve"> and is a worthy cause that will empower beneficiary and provide for sustainability.</w:t>
      </w:r>
    </w:p>
    <w:p w:rsidR="0015096D" w:rsidRDefault="0015096D" w:rsidP="00F06B23">
      <w:pPr>
        <w:spacing w:after="0" w:line="240" w:lineRule="auto"/>
        <w:ind w:left="2880" w:hanging="2880"/>
        <w:rPr>
          <w:rFonts w:cstheme="minorHAnsi"/>
          <w:sz w:val="24"/>
          <w:szCs w:val="24"/>
        </w:rPr>
      </w:pPr>
      <w:r w:rsidRPr="0097590A">
        <w:rPr>
          <w:rFonts w:cstheme="minorHAnsi"/>
          <w:b/>
          <w:sz w:val="24"/>
          <w:szCs w:val="24"/>
        </w:rPr>
        <w:tab/>
        <w:t xml:space="preserve">Benefit to the Group – </w:t>
      </w:r>
      <w:r w:rsidRPr="0097590A">
        <w:rPr>
          <w:rFonts w:cstheme="minorHAnsi"/>
          <w:sz w:val="24"/>
          <w:szCs w:val="24"/>
        </w:rPr>
        <w:t>How</w:t>
      </w:r>
      <w:r w:rsidRPr="0097590A">
        <w:rPr>
          <w:rFonts w:cstheme="minorHAnsi"/>
          <w:b/>
          <w:sz w:val="24"/>
          <w:szCs w:val="24"/>
        </w:rPr>
        <w:t xml:space="preserve"> </w:t>
      </w:r>
      <w:r w:rsidRPr="0097590A">
        <w:rPr>
          <w:rFonts w:cstheme="minorHAnsi"/>
          <w:sz w:val="24"/>
          <w:szCs w:val="24"/>
        </w:rPr>
        <w:t xml:space="preserve">will the request improve the quality of life for the community, ultimately benefiting the organisation and will this request demonstrate </w:t>
      </w:r>
      <w:r w:rsidR="00AC299A">
        <w:rPr>
          <w:rFonts w:cstheme="minorHAnsi"/>
          <w:sz w:val="24"/>
          <w:szCs w:val="24"/>
        </w:rPr>
        <w:t>FCJ</w:t>
      </w:r>
      <w:r w:rsidRPr="0097590A">
        <w:rPr>
          <w:rFonts w:cstheme="minorHAnsi"/>
          <w:sz w:val="24"/>
          <w:szCs w:val="24"/>
        </w:rPr>
        <w:t>’s leadership in community development and relationships.</w:t>
      </w:r>
    </w:p>
    <w:p w:rsidR="00F06B23" w:rsidRPr="0097590A" w:rsidRDefault="00F06B23" w:rsidP="00F06B23">
      <w:pPr>
        <w:spacing w:after="0" w:line="240" w:lineRule="auto"/>
        <w:ind w:left="2880" w:hanging="2880"/>
        <w:rPr>
          <w:rFonts w:cstheme="minorHAnsi"/>
          <w:sz w:val="24"/>
          <w:szCs w:val="24"/>
        </w:rPr>
      </w:pPr>
    </w:p>
    <w:p w:rsidR="0015096D" w:rsidRDefault="00A63F43" w:rsidP="00F06B23">
      <w:pPr>
        <w:spacing w:after="0" w:line="240" w:lineRule="auto"/>
        <w:ind w:left="2700" w:hanging="2520"/>
        <w:rPr>
          <w:rFonts w:cstheme="minorHAnsi"/>
          <w:sz w:val="24"/>
          <w:szCs w:val="24"/>
        </w:rPr>
      </w:pPr>
      <w:r>
        <w:rPr>
          <w:rFonts w:cstheme="minorHAnsi"/>
          <w:b/>
          <w:sz w:val="24"/>
          <w:szCs w:val="24"/>
        </w:rPr>
        <w:t>5</w:t>
      </w:r>
      <w:r w:rsidR="0015096D" w:rsidRPr="0097590A">
        <w:rPr>
          <w:rFonts w:cstheme="minorHAnsi"/>
          <w:b/>
          <w:sz w:val="24"/>
          <w:szCs w:val="24"/>
        </w:rPr>
        <w:t>.</w:t>
      </w:r>
      <w:r w:rsidR="003661BE">
        <w:rPr>
          <w:rFonts w:cstheme="minorHAnsi"/>
          <w:b/>
          <w:sz w:val="24"/>
          <w:szCs w:val="24"/>
        </w:rPr>
        <w:t>9</w:t>
      </w:r>
      <w:r w:rsidR="0015096D" w:rsidRPr="0097590A">
        <w:rPr>
          <w:rFonts w:cstheme="minorHAnsi"/>
          <w:b/>
          <w:sz w:val="24"/>
          <w:szCs w:val="24"/>
        </w:rPr>
        <w:t xml:space="preserve"> G</w:t>
      </w:r>
      <w:r w:rsidR="0015096D">
        <w:rPr>
          <w:rFonts w:cstheme="minorHAnsi"/>
          <w:b/>
          <w:sz w:val="24"/>
          <w:szCs w:val="24"/>
        </w:rPr>
        <w:t>eneral</w:t>
      </w:r>
      <w:r w:rsidR="00F06B23">
        <w:rPr>
          <w:rFonts w:cstheme="minorHAnsi"/>
          <w:b/>
          <w:sz w:val="24"/>
          <w:szCs w:val="24"/>
        </w:rPr>
        <w:t>:</w:t>
      </w:r>
      <w:r w:rsidR="0015096D" w:rsidRPr="0097590A">
        <w:rPr>
          <w:rFonts w:cstheme="minorHAnsi"/>
          <w:sz w:val="24"/>
          <w:szCs w:val="24"/>
        </w:rPr>
        <w:tab/>
        <w:t xml:space="preserve">The </w:t>
      </w:r>
      <w:r w:rsidR="00AC299A">
        <w:rPr>
          <w:rFonts w:cstheme="minorHAnsi"/>
          <w:sz w:val="24"/>
          <w:szCs w:val="24"/>
        </w:rPr>
        <w:t>Co</w:t>
      </w:r>
      <w:r w:rsidR="00D22139">
        <w:rPr>
          <w:rFonts w:cstheme="minorHAnsi"/>
          <w:sz w:val="24"/>
          <w:szCs w:val="24"/>
        </w:rPr>
        <w:t>rporate</w:t>
      </w:r>
      <w:r w:rsidR="00AC299A">
        <w:rPr>
          <w:rFonts w:cstheme="minorHAnsi"/>
          <w:sz w:val="24"/>
          <w:szCs w:val="24"/>
        </w:rPr>
        <w:t xml:space="preserve"> Secretary </w:t>
      </w:r>
      <w:r w:rsidR="0015096D" w:rsidRPr="001B30AE">
        <w:rPr>
          <w:rFonts w:cstheme="minorHAnsi"/>
          <w:sz w:val="24"/>
          <w:szCs w:val="24"/>
        </w:rPr>
        <w:t>will</w:t>
      </w:r>
      <w:r w:rsidR="0015096D" w:rsidRPr="0097590A">
        <w:rPr>
          <w:rFonts w:cstheme="minorHAnsi"/>
          <w:sz w:val="24"/>
          <w:szCs w:val="24"/>
        </w:rPr>
        <w:t xml:space="preserve"> report </w:t>
      </w:r>
      <w:r w:rsidR="00AC299A">
        <w:rPr>
          <w:rFonts w:cstheme="minorHAnsi"/>
          <w:sz w:val="24"/>
          <w:szCs w:val="24"/>
        </w:rPr>
        <w:t xml:space="preserve">monthly </w:t>
      </w:r>
      <w:r w:rsidR="0015096D" w:rsidRPr="0097590A">
        <w:rPr>
          <w:rFonts w:cstheme="minorHAnsi"/>
          <w:sz w:val="24"/>
          <w:szCs w:val="24"/>
        </w:rPr>
        <w:t xml:space="preserve">to the </w:t>
      </w:r>
      <w:r w:rsidR="00D22139">
        <w:rPr>
          <w:rFonts w:cstheme="minorHAnsi"/>
          <w:sz w:val="24"/>
          <w:szCs w:val="24"/>
        </w:rPr>
        <w:t>B</w:t>
      </w:r>
      <w:r w:rsidR="0015096D" w:rsidRPr="0097590A">
        <w:rPr>
          <w:rFonts w:cstheme="minorHAnsi"/>
          <w:sz w:val="24"/>
          <w:szCs w:val="24"/>
        </w:rPr>
        <w:t>oard on the charitable donations made</w:t>
      </w:r>
      <w:r w:rsidR="00AC299A">
        <w:rPr>
          <w:rFonts w:cstheme="minorHAnsi"/>
          <w:sz w:val="24"/>
          <w:szCs w:val="24"/>
        </w:rPr>
        <w:t>.</w:t>
      </w:r>
    </w:p>
    <w:p w:rsidR="00F06B23" w:rsidRPr="0097590A" w:rsidRDefault="00F06B23" w:rsidP="00F06B23">
      <w:pPr>
        <w:spacing w:after="0" w:line="240" w:lineRule="auto"/>
        <w:ind w:left="2700" w:hanging="2520"/>
        <w:rPr>
          <w:rFonts w:cstheme="minorHAnsi"/>
          <w:sz w:val="24"/>
          <w:szCs w:val="24"/>
        </w:rPr>
      </w:pPr>
    </w:p>
    <w:p w:rsidR="0015096D" w:rsidRPr="00BF442D" w:rsidRDefault="003661BE" w:rsidP="00F06B23">
      <w:pPr>
        <w:tabs>
          <w:tab w:val="left" w:pos="2160"/>
        </w:tabs>
        <w:spacing w:after="0" w:line="240" w:lineRule="auto"/>
        <w:ind w:left="2700" w:hanging="2700"/>
        <w:rPr>
          <w:sz w:val="24"/>
          <w:szCs w:val="24"/>
        </w:rPr>
      </w:pPr>
      <w:r>
        <w:rPr>
          <w:b/>
          <w:sz w:val="24"/>
          <w:szCs w:val="24"/>
        </w:rPr>
        <w:t xml:space="preserve">   </w:t>
      </w:r>
      <w:r w:rsidR="00A63F43">
        <w:rPr>
          <w:b/>
          <w:sz w:val="24"/>
          <w:szCs w:val="24"/>
        </w:rPr>
        <w:t>6</w:t>
      </w:r>
      <w:r w:rsidR="0015096D" w:rsidRPr="00BF442D">
        <w:rPr>
          <w:b/>
          <w:sz w:val="24"/>
          <w:szCs w:val="24"/>
        </w:rPr>
        <w:t>.   Reporting</w:t>
      </w:r>
      <w:r w:rsidR="00F06B23">
        <w:rPr>
          <w:b/>
          <w:sz w:val="24"/>
          <w:szCs w:val="24"/>
        </w:rPr>
        <w:t>:</w:t>
      </w:r>
      <w:r w:rsidR="00834B8C">
        <w:rPr>
          <w:b/>
          <w:sz w:val="24"/>
          <w:szCs w:val="24"/>
        </w:rPr>
        <w:tab/>
      </w:r>
      <w:r w:rsidR="00834B8C">
        <w:rPr>
          <w:b/>
          <w:sz w:val="24"/>
          <w:szCs w:val="24"/>
        </w:rPr>
        <w:tab/>
      </w:r>
      <w:r w:rsidR="0015096D" w:rsidRPr="00BF442D">
        <w:rPr>
          <w:sz w:val="24"/>
          <w:szCs w:val="24"/>
        </w:rPr>
        <w:t>The Board shall publish in its annual report a CSR report on its activities and will maintain on its website</w:t>
      </w:r>
      <w:r w:rsidR="00D22139">
        <w:rPr>
          <w:sz w:val="24"/>
          <w:szCs w:val="24"/>
        </w:rPr>
        <w:t>,</w:t>
      </w:r>
      <w:r w:rsidR="0015096D" w:rsidRPr="00BF442D">
        <w:rPr>
          <w:sz w:val="24"/>
          <w:szCs w:val="24"/>
        </w:rPr>
        <w:t xml:space="preserve"> a CSR statement of commitment and philosophy to which stakeholders can hold it accountable. </w:t>
      </w:r>
      <w:r w:rsidR="0015096D" w:rsidRPr="00BF442D">
        <w:rPr>
          <w:rStyle w:val="FootnoteReference"/>
          <w:sz w:val="24"/>
          <w:szCs w:val="24"/>
        </w:rPr>
        <w:footnoteReference w:id="1"/>
      </w:r>
      <w:r w:rsidR="0015096D" w:rsidRPr="00BF442D">
        <w:rPr>
          <w:sz w:val="24"/>
          <w:szCs w:val="24"/>
        </w:rPr>
        <w:t xml:space="preserve">  </w:t>
      </w:r>
    </w:p>
    <w:p w:rsidR="003661BE" w:rsidRDefault="003661BE" w:rsidP="00F06B23">
      <w:pPr>
        <w:spacing w:after="0" w:line="240" w:lineRule="auto"/>
        <w:ind w:right="360"/>
        <w:jc w:val="both"/>
        <w:rPr>
          <w:b/>
          <w:sz w:val="24"/>
          <w:szCs w:val="24"/>
          <w:lang w:val="en-GB"/>
        </w:rPr>
      </w:pPr>
    </w:p>
    <w:p w:rsidR="0015096D" w:rsidRPr="00622D15" w:rsidRDefault="00A63F43" w:rsidP="00F06B23">
      <w:pPr>
        <w:spacing w:after="0" w:line="240" w:lineRule="auto"/>
        <w:ind w:left="2700" w:right="360" w:hanging="2520"/>
        <w:jc w:val="both"/>
        <w:rPr>
          <w:rFonts w:cs="Arial"/>
        </w:rPr>
      </w:pPr>
      <w:r>
        <w:rPr>
          <w:b/>
          <w:sz w:val="24"/>
          <w:szCs w:val="24"/>
          <w:lang w:val="en-GB"/>
        </w:rPr>
        <w:t>7</w:t>
      </w:r>
      <w:r w:rsidR="0015096D" w:rsidRPr="00A338FF">
        <w:rPr>
          <w:b/>
          <w:sz w:val="24"/>
          <w:szCs w:val="24"/>
          <w:lang w:val="en-GB"/>
        </w:rPr>
        <w:t>.  Review of Policy</w:t>
      </w:r>
      <w:r w:rsidR="00F06B23">
        <w:rPr>
          <w:b/>
          <w:sz w:val="24"/>
          <w:szCs w:val="24"/>
          <w:lang w:val="en-GB"/>
        </w:rPr>
        <w:t>:</w:t>
      </w:r>
      <w:r w:rsidR="0015096D" w:rsidRPr="00A338FF">
        <w:rPr>
          <w:b/>
          <w:sz w:val="24"/>
          <w:szCs w:val="24"/>
          <w:lang w:val="en-GB"/>
        </w:rPr>
        <w:t xml:space="preserve"> </w:t>
      </w:r>
      <w:r w:rsidR="0095369A">
        <w:rPr>
          <w:b/>
          <w:sz w:val="24"/>
          <w:szCs w:val="24"/>
          <w:lang w:val="en-GB"/>
        </w:rPr>
        <w:tab/>
      </w:r>
      <w:r w:rsidR="0015096D" w:rsidRPr="00D3460F">
        <w:rPr>
          <w:rFonts w:cs="Arial"/>
          <w:sz w:val="24"/>
          <w:szCs w:val="24"/>
        </w:rPr>
        <w:t xml:space="preserve">This Policy shall be reviewed at least every two </w:t>
      </w:r>
      <w:r w:rsidR="00D22139">
        <w:rPr>
          <w:rFonts w:cs="Arial"/>
          <w:sz w:val="24"/>
          <w:szCs w:val="24"/>
        </w:rPr>
        <w:t xml:space="preserve">(2) </w:t>
      </w:r>
      <w:r w:rsidR="0015096D" w:rsidRPr="00D3460F">
        <w:rPr>
          <w:rFonts w:cs="Arial"/>
          <w:sz w:val="24"/>
          <w:szCs w:val="24"/>
        </w:rPr>
        <w:t xml:space="preserve">years by the Corporate Governance Committee, or as regularly as is required, for the purpose of updating the Policy to reflect changes in best practices in the </w:t>
      </w:r>
      <w:r w:rsidR="0015096D">
        <w:rPr>
          <w:rFonts w:cs="Arial"/>
          <w:sz w:val="24"/>
          <w:szCs w:val="24"/>
        </w:rPr>
        <w:t xml:space="preserve">public sector </w:t>
      </w:r>
      <w:r w:rsidR="0015096D" w:rsidRPr="00D3460F">
        <w:rPr>
          <w:rFonts w:cs="Arial"/>
          <w:sz w:val="24"/>
          <w:szCs w:val="24"/>
        </w:rPr>
        <w:t>and to enhance its effectiveness. Any amendments to the provisions of this Policy must be submitted to the Board for its consideration and approval</w:t>
      </w:r>
      <w:r w:rsidR="0015096D" w:rsidRPr="00622D15">
        <w:rPr>
          <w:rFonts w:cs="Arial"/>
        </w:rPr>
        <w:t xml:space="preserve">. </w:t>
      </w:r>
    </w:p>
    <w:p w:rsidR="0015096D" w:rsidRDefault="0015096D" w:rsidP="0015096D">
      <w:pPr>
        <w:ind w:left="360" w:right="360"/>
        <w:rPr>
          <w:sz w:val="24"/>
          <w:szCs w:val="24"/>
        </w:rPr>
      </w:pPr>
      <w:bookmarkStart w:id="0" w:name="_Hlk514449919"/>
    </w:p>
    <w:p w:rsidR="00F06B23" w:rsidRDefault="00F06B23" w:rsidP="0015096D">
      <w:pPr>
        <w:ind w:left="360" w:right="360"/>
        <w:rPr>
          <w:sz w:val="24"/>
          <w:szCs w:val="24"/>
        </w:rPr>
      </w:pPr>
    </w:p>
    <w:p w:rsidR="00F06B23" w:rsidRDefault="00F06B23" w:rsidP="0015096D">
      <w:pPr>
        <w:ind w:left="360" w:right="360"/>
        <w:rPr>
          <w:sz w:val="24"/>
          <w:szCs w:val="24"/>
        </w:rPr>
      </w:pPr>
    </w:p>
    <w:bookmarkEnd w:id="0"/>
    <w:p w:rsidR="004E37C3" w:rsidRDefault="004E37C3" w:rsidP="004E37C3">
      <w:pPr>
        <w:spacing w:after="0" w:line="240" w:lineRule="auto"/>
        <w:ind w:firstLine="360"/>
        <w:contextualSpacing/>
        <w:jc w:val="both"/>
        <w:rPr>
          <w:rFonts w:cs="Calibri"/>
          <w:b/>
          <w:sz w:val="24"/>
          <w:szCs w:val="24"/>
          <w:u w:val="single"/>
        </w:rPr>
      </w:pPr>
      <w:r>
        <w:rPr>
          <w:rFonts w:cs="Calibri"/>
          <w:b/>
          <w:sz w:val="24"/>
          <w:szCs w:val="24"/>
          <w:u w:val="single"/>
        </w:rPr>
        <w:t>DOCUMENT CONTROL</w:t>
      </w:r>
    </w:p>
    <w:p w:rsidR="00094AA0" w:rsidRDefault="00094AA0" w:rsidP="004E37C3">
      <w:pPr>
        <w:spacing w:after="0" w:line="240" w:lineRule="auto"/>
        <w:ind w:firstLine="360"/>
        <w:contextualSpacing/>
        <w:jc w:val="both"/>
        <w:rPr>
          <w:noProof/>
          <w:lang w:val="en-US"/>
        </w:rPr>
      </w:pPr>
    </w:p>
    <w:p w:rsidR="00ED038E" w:rsidRDefault="00ED038E" w:rsidP="00ED038E">
      <w:pPr>
        <w:spacing w:after="0" w:line="240" w:lineRule="auto"/>
        <w:ind w:firstLine="360"/>
        <w:contextualSpacing/>
        <w:jc w:val="both"/>
        <w:rPr>
          <w:noProof/>
          <w:lang w:val="en-US"/>
        </w:rPr>
      </w:pPr>
    </w:p>
    <w:p w:rsidR="00ED038E" w:rsidRPr="00592D7B" w:rsidRDefault="00ED038E" w:rsidP="00ED038E">
      <w:pPr>
        <w:spacing w:after="0" w:line="360" w:lineRule="auto"/>
        <w:ind w:firstLine="360"/>
        <w:contextualSpacing/>
        <w:jc w:val="center"/>
        <w:rPr>
          <w:b/>
          <w:noProof/>
          <w:u w:val="single"/>
          <w:lang w:val="en-US"/>
        </w:rPr>
      </w:pPr>
      <w:r w:rsidRPr="00592D7B">
        <w:rPr>
          <w:b/>
          <w:noProof/>
          <w:u w:val="single"/>
          <w:lang w:val="en-US"/>
        </w:rPr>
        <w:t>REVISION HISTORY</w:t>
      </w:r>
    </w:p>
    <w:tbl>
      <w:tblPr>
        <w:tblStyle w:val="TableGrid"/>
        <w:tblW w:w="0" w:type="auto"/>
        <w:tblLook w:val="04A0" w:firstRow="1" w:lastRow="0" w:firstColumn="1" w:lastColumn="0" w:noHBand="0" w:noVBand="1"/>
      </w:tblPr>
      <w:tblGrid>
        <w:gridCol w:w="2310"/>
        <w:gridCol w:w="2310"/>
        <w:gridCol w:w="2311"/>
        <w:gridCol w:w="2311"/>
      </w:tblGrid>
      <w:tr w:rsidR="00ED038E" w:rsidTr="006D3621">
        <w:tc>
          <w:tcPr>
            <w:tcW w:w="2310" w:type="dxa"/>
            <w:shd w:val="clear" w:color="auto" w:fill="FF0000"/>
          </w:tcPr>
          <w:p w:rsidR="00ED038E" w:rsidRPr="00E03196" w:rsidRDefault="00ED038E" w:rsidP="006D3621">
            <w:pPr>
              <w:contextualSpacing/>
              <w:jc w:val="both"/>
              <w:rPr>
                <w:b/>
                <w:noProof/>
                <w:lang w:val="en-US"/>
              </w:rPr>
            </w:pPr>
            <w:r w:rsidRPr="00E03196">
              <w:rPr>
                <w:b/>
                <w:noProof/>
                <w:lang w:val="en-US"/>
              </w:rPr>
              <w:t>Version</w:t>
            </w:r>
          </w:p>
        </w:tc>
        <w:tc>
          <w:tcPr>
            <w:tcW w:w="2310" w:type="dxa"/>
            <w:shd w:val="clear" w:color="auto" w:fill="FF0000"/>
          </w:tcPr>
          <w:p w:rsidR="00ED038E" w:rsidRPr="00E03196" w:rsidRDefault="00ED038E" w:rsidP="006D3621">
            <w:pPr>
              <w:contextualSpacing/>
              <w:jc w:val="both"/>
              <w:rPr>
                <w:b/>
                <w:noProof/>
                <w:lang w:val="en-US"/>
              </w:rPr>
            </w:pPr>
            <w:r w:rsidRPr="00E03196">
              <w:rPr>
                <w:b/>
                <w:noProof/>
                <w:lang w:val="en-US"/>
              </w:rPr>
              <w:t>Description</w:t>
            </w:r>
          </w:p>
        </w:tc>
        <w:tc>
          <w:tcPr>
            <w:tcW w:w="2311" w:type="dxa"/>
            <w:shd w:val="clear" w:color="auto" w:fill="FF0000"/>
          </w:tcPr>
          <w:p w:rsidR="00ED038E" w:rsidRPr="00E03196" w:rsidRDefault="00ED038E" w:rsidP="006D3621">
            <w:pPr>
              <w:contextualSpacing/>
              <w:jc w:val="both"/>
              <w:rPr>
                <w:b/>
                <w:noProof/>
                <w:lang w:val="en-US"/>
              </w:rPr>
            </w:pPr>
            <w:r w:rsidRPr="00E03196">
              <w:rPr>
                <w:b/>
                <w:noProof/>
                <w:lang w:val="en-US"/>
              </w:rPr>
              <w:t>Reviewed by</w:t>
            </w:r>
          </w:p>
        </w:tc>
        <w:tc>
          <w:tcPr>
            <w:tcW w:w="2311" w:type="dxa"/>
            <w:shd w:val="clear" w:color="auto" w:fill="FF0000"/>
          </w:tcPr>
          <w:p w:rsidR="00ED038E" w:rsidRPr="00E03196" w:rsidRDefault="00ED038E" w:rsidP="006D3621">
            <w:pPr>
              <w:contextualSpacing/>
              <w:jc w:val="both"/>
              <w:rPr>
                <w:b/>
                <w:noProof/>
                <w:lang w:val="en-US"/>
              </w:rPr>
            </w:pPr>
            <w:r w:rsidRPr="00E03196">
              <w:rPr>
                <w:b/>
                <w:noProof/>
                <w:lang w:val="en-US"/>
              </w:rPr>
              <w:t>Date Reviewed</w:t>
            </w:r>
          </w:p>
        </w:tc>
      </w:tr>
      <w:tr w:rsidR="00ED038E" w:rsidTr="006D3621">
        <w:tc>
          <w:tcPr>
            <w:tcW w:w="2310" w:type="dxa"/>
          </w:tcPr>
          <w:p w:rsidR="00ED038E" w:rsidRDefault="00ED038E" w:rsidP="006D3621">
            <w:pPr>
              <w:contextualSpacing/>
              <w:jc w:val="both"/>
              <w:rPr>
                <w:noProof/>
                <w:lang w:val="en-US"/>
              </w:rPr>
            </w:pPr>
            <w:r>
              <w:rPr>
                <w:noProof/>
                <w:lang w:val="en-US"/>
              </w:rPr>
              <w:t>2</w:t>
            </w:r>
          </w:p>
        </w:tc>
        <w:tc>
          <w:tcPr>
            <w:tcW w:w="2310" w:type="dxa"/>
          </w:tcPr>
          <w:p w:rsidR="00ED038E" w:rsidRDefault="00ED038E" w:rsidP="006D3621">
            <w:pPr>
              <w:contextualSpacing/>
              <w:jc w:val="both"/>
              <w:rPr>
                <w:noProof/>
                <w:lang w:val="en-US"/>
              </w:rPr>
            </w:pPr>
            <w:r>
              <w:rPr>
                <w:noProof/>
                <w:lang w:val="en-US"/>
              </w:rPr>
              <w:t>No amendments/ adjustments made</w:t>
            </w:r>
          </w:p>
        </w:tc>
        <w:tc>
          <w:tcPr>
            <w:tcW w:w="2311" w:type="dxa"/>
          </w:tcPr>
          <w:p w:rsidR="00ED038E" w:rsidRDefault="00ED038E" w:rsidP="006D3621">
            <w:pPr>
              <w:contextualSpacing/>
              <w:jc w:val="both"/>
              <w:rPr>
                <w:noProof/>
                <w:lang w:val="en-US"/>
              </w:rPr>
            </w:pPr>
            <w:r>
              <w:rPr>
                <w:noProof/>
                <w:lang w:val="en-US"/>
              </w:rPr>
              <w:t>Corporate Governance Committee</w:t>
            </w:r>
          </w:p>
        </w:tc>
        <w:tc>
          <w:tcPr>
            <w:tcW w:w="2311" w:type="dxa"/>
          </w:tcPr>
          <w:p w:rsidR="00ED038E" w:rsidRDefault="00ED038E" w:rsidP="006D3621">
            <w:pPr>
              <w:contextualSpacing/>
              <w:jc w:val="both"/>
              <w:rPr>
                <w:noProof/>
                <w:lang w:val="en-US"/>
              </w:rPr>
            </w:pPr>
            <w:r>
              <w:rPr>
                <w:noProof/>
                <w:lang w:val="en-US"/>
              </w:rPr>
              <w:t>March 2021</w:t>
            </w:r>
          </w:p>
        </w:tc>
      </w:tr>
      <w:tr w:rsidR="00ED038E" w:rsidTr="006D3621">
        <w:tc>
          <w:tcPr>
            <w:tcW w:w="2310" w:type="dxa"/>
          </w:tcPr>
          <w:p w:rsidR="00ED038E" w:rsidRDefault="00ED038E" w:rsidP="006D3621">
            <w:pPr>
              <w:contextualSpacing/>
              <w:jc w:val="both"/>
              <w:rPr>
                <w:noProof/>
                <w:lang w:val="en-US"/>
              </w:rPr>
            </w:pPr>
            <w:r>
              <w:rPr>
                <w:noProof/>
                <w:lang w:val="en-US"/>
              </w:rPr>
              <w:t>3</w:t>
            </w:r>
          </w:p>
        </w:tc>
        <w:tc>
          <w:tcPr>
            <w:tcW w:w="2310" w:type="dxa"/>
          </w:tcPr>
          <w:p w:rsidR="00ED038E" w:rsidRDefault="000D5E6D" w:rsidP="006D3621">
            <w:pPr>
              <w:contextualSpacing/>
              <w:jc w:val="both"/>
              <w:rPr>
                <w:noProof/>
                <w:lang w:val="en-US"/>
              </w:rPr>
            </w:pPr>
            <w:r>
              <w:rPr>
                <w:noProof/>
              </w:rPr>
              <w:t>Reviewed and amended</w:t>
            </w:r>
            <w:bookmarkStart w:id="1" w:name="_GoBack"/>
            <w:bookmarkEnd w:id="1"/>
          </w:p>
        </w:tc>
        <w:tc>
          <w:tcPr>
            <w:tcW w:w="2311" w:type="dxa"/>
          </w:tcPr>
          <w:p w:rsidR="00ED038E" w:rsidRDefault="00ED038E" w:rsidP="006D3621">
            <w:pPr>
              <w:contextualSpacing/>
              <w:jc w:val="both"/>
              <w:rPr>
                <w:noProof/>
                <w:lang w:val="en-US"/>
              </w:rPr>
            </w:pPr>
            <w:r>
              <w:rPr>
                <w:noProof/>
                <w:lang w:val="en-US"/>
              </w:rPr>
              <w:t>Corporate Governance Committee</w:t>
            </w:r>
          </w:p>
        </w:tc>
        <w:tc>
          <w:tcPr>
            <w:tcW w:w="2311" w:type="dxa"/>
          </w:tcPr>
          <w:p w:rsidR="00ED038E" w:rsidRDefault="00ED038E" w:rsidP="006D3621">
            <w:pPr>
              <w:contextualSpacing/>
              <w:jc w:val="both"/>
              <w:rPr>
                <w:noProof/>
                <w:lang w:val="en-US"/>
              </w:rPr>
            </w:pPr>
            <w:r>
              <w:rPr>
                <w:noProof/>
                <w:lang w:val="en-US"/>
              </w:rPr>
              <w:t>March 15, 2023</w:t>
            </w:r>
          </w:p>
        </w:tc>
      </w:tr>
      <w:tr w:rsidR="00ED038E" w:rsidTr="006D3621">
        <w:tc>
          <w:tcPr>
            <w:tcW w:w="2310" w:type="dxa"/>
          </w:tcPr>
          <w:p w:rsidR="00ED038E" w:rsidRDefault="00ED038E" w:rsidP="006D3621">
            <w:pPr>
              <w:contextualSpacing/>
              <w:jc w:val="both"/>
              <w:rPr>
                <w:noProof/>
                <w:lang w:val="en-US"/>
              </w:rPr>
            </w:pPr>
          </w:p>
        </w:tc>
        <w:tc>
          <w:tcPr>
            <w:tcW w:w="2310" w:type="dxa"/>
          </w:tcPr>
          <w:p w:rsidR="00ED038E" w:rsidRDefault="00ED038E" w:rsidP="006D3621">
            <w:pPr>
              <w:contextualSpacing/>
              <w:jc w:val="both"/>
              <w:rPr>
                <w:noProof/>
                <w:lang w:val="en-US"/>
              </w:rPr>
            </w:pPr>
          </w:p>
        </w:tc>
        <w:tc>
          <w:tcPr>
            <w:tcW w:w="2311" w:type="dxa"/>
          </w:tcPr>
          <w:p w:rsidR="00ED038E" w:rsidRDefault="00ED038E" w:rsidP="006D3621">
            <w:pPr>
              <w:contextualSpacing/>
              <w:jc w:val="both"/>
              <w:rPr>
                <w:noProof/>
                <w:lang w:val="en-US"/>
              </w:rPr>
            </w:pPr>
          </w:p>
        </w:tc>
        <w:tc>
          <w:tcPr>
            <w:tcW w:w="2311" w:type="dxa"/>
          </w:tcPr>
          <w:p w:rsidR="00ED038E" w:rsidRDefault="00ED038E" w:rsidP="006D3621">
            <w:pPr>
              <w:contextualSpacing/>
              <w:jc w:val="both"/>
              <w:rPr>
                <w:noProof/>
                <w:lang w:val="en-US"/>
              </w:rPr>
            </w:pPr>
          </w:p>
        </w:tc>
      </w:tr>
    </w:tbl>
    <w:p w:rsidR="00ED038E" w:rsidRDefault="00ED038E" w:rsidP="00ED038E">
      <w:pPr>
        <w:spacing w:after="0" w:line="240" w:lineRule="auto"/>
        <w:ind w:firstLine="360"/>
        <w:contextualSpacing/>
        <w:jc w:val="both"/>
        <w:rPr>
          <w:noProof/>
          <w:lang w:val="en-US"/>
        </w:rPr>
      </w:pPr>
    </w:p>
    <w:p w:rsidR="00ED038E" w:rsidRPr="00592D7B" w:rsidRDefault="00ED038E" w:rsidP="00ED038E">
      <w:pPr>
        <w:spacing w:after="0" w:line="360" w:lineRule="auto"/>
        <w:ind w:firstLine="360"/>
        <w:contextualSpacing/>
        <w:jc w:val="center"/>
        <w:rPr>
          <w:noProof/>
          <w:u w:val="single"/>
          <w:lang w:val="en-US"/>
        </w:rPr>
      </w:pPr>
      <w:r w:rsidRPr="00592D7B">
        <w:rPr>
          <w:b/>
          <w:noProof/>
          <w:u w:val="single"/>
          <w:lang w:val="en-US"/>
        </w:rPr>
        <w:t>APPROVAL HISTORY</w:t>
      </w:r>
    </w:p>
    <w:tbl>
      <w:tblPr>
        <w:tblStyle w:val="TableGrid"/>
        <w:tblW w:w="0" w:type="auto"/>
        <w:tblLook w:val="04A0" w:firstRow="1" w:lastRow="0" w:firstColumn="1" w:lastColumn="0" w:noHBand="0" w:noVBand="1"/>
      </w:tblPr>
      <w:tblGrid>
        <w:gridCol w:w="2310"/>
        <w:gridCol w:w="2310"/>
        <w:gridCol w:w="2311"/>
        <w:gridCol w:w="2311"/>
      </w:tblGrid>
      <w:tr w:rsidR="00ED038E" w:rsidTr="006D3621">
        <w:tc>
          <w:tcPr>
            <w:tcW w:w="2310" w:type="dxa"/>
            <w:shd w:val="clear" w:color="auto" w:fill="FF0000"/>
          </w:tcPr>
          <w:p w:rsidR="00ED038E" w:rsidRDefault="00ED038E" w:rsidP="006D3621">
            <w:pPr>
              <w:contextualSpacing/>
              <w:jc w:val="both"/>
              <w:rPr>
                <w:noProof/>
                <w:lang w:val="en-US"/>
              </w:rPr>
            </w:pPr>
            <w:r>
              <w:rPr>
                <w:noProof/>
                <w:lang w:val="en-US"/>
              </w:rPr>
              <w:t>Version</w:t>
            </w:r>
          </w:p>
        </w:tc>
        <w:tc>
          <w:tcPr>
            <w:tcW w:w="2310" w:type="dxa"/>
            <w:shd w:val="clear" w:color="auto" w:fill="FF0000"/>
          </w:tcPr>
          <w:p w:rsidR="00ED038E" w:rsidRDefault="00ED038E" w:rsidP="006D3621">
            <w:pPr>
              <w:contextualSpacing/>
              <w:jc w:val="both"/>
              <w:rPr>
                <w:noProof/>
                <w:lang w:val="en-US"/>
              </w:rPr>
            </w:pPr>
            <w:r>
              <w:rPr>
                <w:noProof/>
                <w:lang w:val="en-US"/>
              </w:rPr>
              <w:t xml:space="preserve">Approved by </w:t>
            </w:r>
          </w:p>
        </w:tc>
        <w:tc>
          <w:tcPr>
            <w:tcW w:w="2311" w:type="dxa"/>
            <w:shd w:val="clear" w:color="auto" w:fill="FF0000"/>
          </w:tcPr>
          <w:p w:rsidR="00ED038E" w:rsidRDefault="00ED038E" w:rsidP="006D3621">
            <w:pPr>
              <w:contextualSpacing/>
              <w:jc w:val="both"/>
              <w:rPr>
                <w:noProof/>
                <w:lang w:val="en-US"/>
              </w:rPr>
            </w:pPr>
            <w:r>
              <w:rPr>
                <w:noProof/>
                <w:lang w:val="en-US"/>
              </w:rPr>
              <w:t>Date Approved</w:t>
            </w:r>
          </w:p>
        </w:tc>
        <w:tc>
          <w:tcPr>
            <w:tcW w:w="2311" w:type="dxa"/>
            <w:shd w:val="clear" w:color="auto" w:fill="FF0000"/>
          </w:tcPr>
          <w:p w:rsidR="00ED038E" w:rsidRDefault="00ED038E" w:rsidP="006D3621">
            <w:pPr>
              <w:contextualSpacing/>
              <w:jc w:val="both"/>
              <w:rPr>
                <w:noProof/>
                <w:lang w:val="en-US"/>
              </w:rPr>
            </w:pPr>
            <w:r>
              <w:rPr>
                <w:noProof/>
                <w:lang w:val="en-US"/>
              </w:rPr>
              <w:t>Date Effective</w:t>
            </w:r>
          </w:p>
        </w:tc>
      </w:tr>
      <w:tr w:rsidR="00ED038E" w:rsidTr="006D3621">
        <w:tc>
          <w:tcPr>
            <w:tcW w:w="2310" w:type="dxa"/>
          </w:tcPr>
          <w:p w:rsidR="00ED038E" w:rsidRDefault="00ED038E" w:rsidP="006D3621">
            <w:pPr>
              <w:contextualSpacing/>
              <w:jc w:val="both"/>
              <w:rPr>
                <w:noProof/>
                <w:lang w:val="en-US"/>
              </w:rPr>
            </w:pPr>
            <w:r>
              <w:rPr>
                <w:noProof/>
                <w:lang w:val="en-US"/>
              </w:rPr>
              <w:t>1</w:t>
            </w:r>
          </w:p>
        </w:tc>
        <w:tc>
          <w:tcPr>
            <w:tcW w:w="2310" w:type="dxa"/>
          </w:tcPr>
          <w:p w:rsidR="00ED038E" w:rsidRDefault="00ED038E" w:rsidP="006D3621">
            <w:pPr>
              <w:contextualSpacing/>
              <w:jc w:val="both"/>
              <w:rPr>
                <w:noProof/>
                <w:lang w:val="en-US"/>
              </w:rPr>
            </w:pPr>
            <w:r>
              <w:rPr>
                <w:noProof/>
                <w:lang w:val="en-US"/>
              </w:rPr>
              <w:t>Board of Directors</w:t>
            </w:r>
          </w:p>
        </w:tc>
        <w:tc>
          <w:tcPr>
            <w:tcW w:w="2311" w:type="dxa"/>
          </w:tcPr>
          <w:p w:rsidR="00ED038E" w:rsidRDefault="00EA1FE7" w:rsidP="006D3621">
            <w:pPr>
              <w:contextualSpacing/>
              <w:jc w:val="both"/>
              <w:rPr>
                <w:noProof/>
                <w:lang w:val="en-US"/>
              </w:rPr>
            </w:pPr>
            <w:r>
              <w:rPr>
                <w:noProof/>
                <w:lang w:val="en-US"/>
              </w:rPr>
              <w:t>March</w:t>
            </w:r>
            <w:r w:rsidR="00ED038E">
              <w:rPr>
                <w:noProof/>
                <w:lang w:val="en-US"/>
              </w:rPr>
              <w:t>, 2019</w:t>
            </w:r>
          </w:p>
        </w:tc>
        <w:tc>
          <w:tcPr>
            <w:tcW w:w="2311" w:type="dxa"/>
          </w:tcPr>
          <w:p w:rsidR="00ED038E" w:rsidRDefault="002F229F" w:rsidP="006D3621">
            <w:pPr>
              <w:contextualSpacing/>
              <w:jc w:val="both"/>
              <w:rPr>
                <w:noProof/>
                <w:lang w:val="en-US"/>
              </w:rPr>
            </w:pPr>
            <w:r>
              <w:rPr>
                <w:noProof/>
                <w:lang w:val="en-US"/>
              </w:rPr>
              <w:t>April</w:t>
            </w:r>
            <w:r w:rsidR="00ED038E">
              <w:rPr>
                <w:noProof/>
                <w:lang w:val="en-US"/>
              </w:rPr>
              <w:t>, 2019</w:t>
            </w:r>
          </w:p>
        </w:tc>
      </w:tr>
      <w:tr w:rsidR="00ED038E" w:rsidTr="006D3621">
        <w:tc>
          <w:tcPr>
            <w:tcW w:w="2310" w:type="dxa"/>
          </w:tcPr>
          <w:p w:rsidR="00ED038E" w:rsidRDefault="00ED038E" w:rsidP="006D3621">
            <w:pPr>
              <w:contextualSpacing/>
              <w:jc w:val="both"/>
              <w:rPr>
                <w:noProof/>
                <w:lang w:val="en-US"/>
              </w:rPr>
            </w:pPr>
            <w:r>
              <w:rPr>
                <w:noProof/>
                <w:lang w:val="en-US"/>
              </w:rPr>
              <w:t>3</w:t>
            </w:r>
          </w:p>
        </w:tc>
        <w:tc>
          <w:tcPr>
            <w:tcW w:w="2310" w:type="dxa"/>
          </w:tcPr>
          <w:p w:rsidR="00ED038E" w:rsidRDefault="00ED038E" w:rsidP="006D3621">
            <w:pPr>
              <w:contextualSpacing/>
              <w:jc w:val="both"/>
              <w:rPr>
                <w:noProof/>
                <w:lang w:val="en-US"/>
              </w:rPr>
            </w:pPr>
            <w:r>
              <w:rPr>
                <w:noProof/>
                <w:lang w:val="en-US"/>
              </w:rPr>
              <w:t>Board of Directors</w:t>
            </w:r>
          </w:p>
        </w:tc>
        <w:tc>
          <w:tcPr>
            <w:tcW w:w="2311" w:type="dxa"/>
          </w:tcPr>
          <w:p w:rsidR="00ED038E" w:rsidRDefault="00ED038E" w:rsidP="006D3621">
            <w:pPr>
              <w:contextualSpacing/>
              <w:jc w:val="both"/>
              <w:rPr>
                <w:noProof/>
                <w:lang w:val="en-US"/>
              </w:rPr>
            </w:pPr>
            <w:r>
              <w:rPr>
                <w:noProof/>
                <w:lang w:val="en-US"/>
              </w:rPr>
              <w:t>March 30, 2023</w:t>
            </w:r>
          </w:p>
        </w:tc>
        <w:tc>
          <w:tcPr>
            <w:tcW w:w="2311" w:type="dxa"/>
          </w:tcPr>
          <w:p w:rsidR="00ED038E" w:rsidRDefault="00ED038E" w:rsidP="006D3621">
            <w:pPr>
              <w:contextualSpacing/>
              <w:jc w:val="both"/>
              <w:rPr>
                <w:noProof/>
                <w:lang w:val="en-US"/>
              </w:rPr>
            </w:pPr>
            <w:r>
              <w:rPr>
                <w:noProof/>
                <w:lang w:val="en-US"/>
              </w:rPr>
              <w:t>March 30, 2023</w:t>
            </w:r>
          </w:p>
        </w:tc>
      </w:tr>
      <w:tr w:rsidR="00ED038E" w:rsidTr="006D3621">
        <w:tc>
          <w:tcPr>
            <w:tcW w:w="2310" w:type="dxa"/>
          </w:tcPr>
          <w:p w:rsidR="00ED038E" w:rsidRDefault="00ED038E" w:rsidP="006D3621">
            <w:pPr>
              <w:contextualSpacing/>
              <w:jc w:val="both"/>
              <w:rPr>
                <w:noProof/>
                <w:lang w:val="en-US"/>
              </w:rPr>
            </w:pPr>
          </w:p>
        </w:tc>
        <w:tc>
          <w:tcPr>
            <w:tcW w:w="2310" w:type="dxa"/>
          </w:tcPr>
          <w:p w:rsidR="00ED038E" w:rsidRDefault="00ED038E" w:rsidP="006D3621">
            <w:pPr>
              <w:contextualSpacing/>
              <w:jc w:val="both"/>
              <w:rPr>
                <w:noProof/>
                <w:lang w:val="en-US"/>
              </w:rPr>
            </w:pPr>
          </w:p>
        </w:tc>
        <w:tc>
          <w:tcPr>
            <w:tcW w:w="2311" w:type="dxa"/>
          </w:tcPr>
          <w:p w:rsidR="00ED038E" w:rsidRDefault="00ED038E" w:rsidP="006D3621">
            <w:pPr>
              <w:contextualSpacing/>
              <w:jc w:val="both"/>
              <w:rPr>
                <w:noProof/>
                <w:lang w:val="en-US"/>
              </w:rPr>
            </w:pPr>
          </w:p>
        </w:tc>
        <w:tc>
          <w:tcPr>
            <w:tcW w:w="2311" w:type="dxa"/>
          </w:tcPr>
          <w:p w:rsidR="00ED038E" w:rsidRDefault="00ED038E" w:rsidP="006D3621">
            <w:pPr>
              <w:contextualSpacing/>
              <w:jc w:val="both"/>
              <w:rPr>
                <w:noProof/>
                <w:lang w:val="en-US"/>
              </w:rPr>
            </w:pPr>
          </w:p>
        </w:tc>
      </w:tr>
    </w:tbl>
    <w:p w:rsidR="00ED038E" w:rsidRDefault="00ED038E" w:rsidP="003C1A77">
      <w:pPr>
        <w:spacing w:after="0" w:line="240" w:lineRule="auto"/>
        <w:ind w:firstLine="720"/>
        <w:contextualSpacing/>
        <w:jc w:val="both"/>
        <w:rPr>
          <w:b/>
          <w:noProof/>
          <w:u w:val="single"/>
          <w:lang w:val="en-US"/>
        </w:rPr>
      </w:pPr>
    </w:p>
    <w:p w:rsidR="003C1A77" w:rsidRDefault="003C1A77" w:rsidP="003C1A77">
      <w:pPr>
        <w:spacing w:after="0" w:line="240" w:lineRule="auto"/>
        <w:jc w:val="both"/>
        <w:rPr>
          <w:rFonts w:cstheme="minorHAnsi"/>
          <w:sz w:val="24"/>
          <w:szCs w:val="24"/>
        </w:rPr>
      </w:pPr>
    </w:p>
    <w:p w:rsidR="003C1A77" w:rsidRDefault="003C1A77" w:rsidP="004E37C3">
      <w:pPr>
        <w:jc w:val="both"/>
        <w:rPr>
          <w:rFonts w:cstheme="minorHAnsi"/>
          <w:sz w:val="24"/>
          <w:szCs w:val="24"/>
        </w:rPr>
      </w:pPr>
    </w:p>
    <w:sectPr w:rsidR="003C1A77" w:rsidSect="00834B8C">
      <w:headerReference w:type="even" r:id="rId9"/>
      <w:headerReference w:type="default" r:id="rId10"/>
      <w:footerReference w:type="default" r:id="rId11"/>
      <w:pgSz w:w="11906" w:h="16838"/>
      <w:pgMar w:top="1080" w:right="101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21E" w:rsidRDefault="0035721E">
      <w:pPr>
        <w:spacing w:after="0" w:line="240" w:lineRule="auto"/>
      </w:pPr>
      <w:r>
        <w:separator/>
      </w:r>
    </w:p>
  </w:endnote>
  <w:endnote w:type="continuationSeparator" w:id="0">
    <w:p w:rsidR="0035721E" w:rsidRDefault="0035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35692"/>
      <w:docPartObj>
        <w:docPartGallery w:val="Page Numbers (Bottom of Page)"/>
        <w:docPartUnique/>
      </w:docPartObj>
    </w:sdtPr>
    <w:sdtEndPr>
      <w:rPr>
        <w:color w:val="7F7F7F" w:themeColor="background1" w:themeShade="7F"/>
        <w:spacing w:val="60"/>
      </w:rPr>
    </w:sdtEndPr>
    <w:sdtContent>
      <w:p w:rsidR="002D2C81" w:rsidRDefault="002D2C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4AA0" w:rsidRPr="00094AA0">
          <w:rPr>
            <w:b/>
            <w:bCs/>
            <w:noProof/>
          </w:rPr>
          <w:t>6</w:t>
        </w:r>
        <w:r>
          <w:rPr>
            <w:b/>
            <w:bCs/>
            <w:noProof/>
          </w:rPr>
          <w:fldChar w:fldCharType="end"/>
        </w:r>
        <w:r>
          <w:rPr>
            <w:b/>
            <w:bCs/>
          </w:rPr>
          <w:t xml:space="preserve"> | </w:t>
        </w:r>
        <w:r>
          <w:rPr>
            <w:color w:val="7F7F7F" w:themeColor="background1" w:themeShade="7F"/>
            <w:spacing w:val="60"/>
          </w:rPr>
          <w:t>Page</w:t>
        </w:r>
      </w:p>
    </w:sdtContent>
  </w:sdt>
  <w:p w:rsidR="00EF6B91" w:rsidRDefault="0035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21E" w:rsidRDefault="0035721E">
      <w:pPr>
        <w:spacing w:after="0" w:line="240" w:lineRule="auto"/>
      </w:pPr>
      <w:r>
        <w:separator/>
      </w:r>
    </w:p>
  </w:footnote>
  <w:footnote w:type="continuationSeparator" w:id="0">
    <w:p w:rsidR="0035721E" w:rsidRDefault="0035721E">
      <w:pPr>
        <w:spacing w:after="0" w:line="240" w:lineRule="auto"/>
      </w:pPr>
      <w:r>
        <w:continuationSeparator/>
      </w:r>
    </w:p>
  </w:footnote>
  <w:footnote w:id="1">
    <w:p w:rsidR="0015096D" w:rsidRPr="00685AF1" w:rsidRDefault="0015096D" w:rsidP="0015096D">
      <w:pPr>
        <w:pStyle w:val="FootnoteText"/>
        <w:rPr>
          <w:lang w:val="en-029"/>
        </w:rPr>
      </w:pPr>
      <w:r>
        <w:rPr>
          <w:rStyle w:val="FootnoteReference"/>
        </w:rPr>
        <w:footnoteRef/>
      </w:r>
      <w:r>
        <w:t xml:space="preserve"> </w:t>
      </w:r>
      <w:r>
        <w:rPr>
          <w:lang w:val="en-029"/>
        </w:rPr>
        <w:t>Section 20 Corporate Governance Framework for Public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91" w:rsidRDefault="00B51EB3">
    <w:pPr>
      <w:pStyle w:val="Header"/>
    </w:pPr>
    <w:r>
      <w:rPr>
        <w:noProof/>
        <w:lang w:val="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91" w:rsidRDefault="00B51EB3">
    <w:pPr>
      <w:pStyle w:val="Header"/>
    </w:pPr>
    <w:r>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97.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ZiQIAAAMFAAAOAAAAZHJzL2Uyb0RvYy54bWysVMtu2zAQvBfoPxC8O5IMybGEyEFe7iVt&#10;A8RFzrRIWWwlLkvSlowi/94lJadJeymK+kCTq9VwZ2dWF5dD15KDMFaCKmlyFlMiVAVcql1Jv2zW&#10;syUl1jHFWQtKlPQoLL1cvX930etCzKGBlgtDEETZotclbZzTRRTZqhEds2eghcKHNZiOOTyaXcQN&#10;6xG9a6N5HC+iHgzXBiphLUZvx4d0FfDrWlTuc11b4UhbUqzNhdWEdevXaHXBip1hupHVVAb7hyo6&#10;JhVe+gJ1yxwjeyP/gOpkZcBC7c4q6CKoa1mJwAHZJPFvbB4bpkXggs2x+qVN9v/BVp8OD4ZIjtpR&#10;oliHEm3E4Mg1DCTx3em1LTDpUWOaGzDsMz1Tq++h+maJgpuGqZ24Mgb6RjCO1XmsKRw4bI4agUPU&#10;o99xiUIE+OgV/niZ9Tdt+4/A8RW2dxBuG2rTEQP+tWUe+18IYwMJVoTKHl/U9OVXGMziLE6yjJIK&#10;nyXxYrEMckes8GCegjbWfRDQEb8pqUG3BFR2uLcOuWPqKcWnIzDGp92o7o88mafx9TyfrRfL81m6&#10;TrNZfh4vZ3GSX+eLOM3T2/WzB03SopGcC3UvlTg5LUn/TsnJ86NHgtdIX9I8m2ehXgut5GvZtr42&#10;a3bbm9aQA/OWH1s1cnmTZmCveHC/1+xu2jsm23Efva04NAMbcPoPjQjieb1G5dywHSYrTcbZAj+i&#10;mj3OV0nt9z0zAp2x724Aa0M71Aa6JxzgK+OFDVx8wzfDEzN6UsXhrQ/tab6CNJ7mjk92ZfwrAnUt&#10;ji1SJlnwxkh4Sp5kHFFDi/QV+motg8begGOdyM0fcNICy+mr4Ef59Tlk/fp2rX4CAAD//wMAUEsD&#10;BBQABgAIAAAAIQAo1n6O2gAAAAQBAAAPAAAAZHJzL2Rvd25yZXYueG1sTI/NTsMwEITvSH0Haytx&#10;ow5UtCXEqRARhx77I85uvE0C9jrETpPy9CxcymWk1Yxmvs3Wo7PijF1oPCm4nyUgkEpvGqoUHPZv&#10;dysQIWoy2npCBRcMsM4nN5lOjR9oi+ddrASXUEi1gjrGNpUylDU6HWa+RWLv5DunI59dJU2nBy53&#10;Vj4kyUI63RAv1LrF1xrLz13vFJjv06WdD8N+s9kW/ZdtigLfP5S6nY4vzyAijvEahl98RoecmY6+&#10;JxOEVcCPxD9lb/n0OAdx5NBiBTLP5H/4/AcAAP//AwBQSwECLQAUAAYACAAAACEAtoM4kv4AAADh&#10;AQAAEwAAAAAAAAAAAAAAAAAAAAAAW0NvbnRlbnRfVHlwZXNdLnhtbFBLAQItABQABgAIAAAAIQA4&#10;/SH/1gAAAJQBAAALAAAAAAAAAAAAAAAAAC8BAABfcmVscy8ucmVsc1BLAQItABQABgAIAAAAIQCa&#10;9+SZiQIAAAMFAAAOAAAAAAAAAAAAAAAAAC4CAABkcnMvZTJvRG9jLnhtbFBLAQItABQABgAIAAAA&#10;IQAo1n6O2gAAAAQBAAAPAAAAAAAAAAAAAAAAAOMEAABkcnMvZG93bnJldi54bWxQSwUGAAAAAAQA&#10;BADzAAAA6gUAAAAA&#10;" o:allowincell="f" filled="f" stroked="f">
              <v:stroke joinstyle="round"/>
              <o:lock v:ext="edit" shapetype="t"/>
              <v:textbox style="mso-fit-shape-to-text:t">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E6A"/>
    <w:multiLevelType w:val="hybridMultilevel"/>
    <w:tmpl w:val="697C2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59B0"/>
    <w:multiLevelType w:val="hybridMultilevel"/>
    <w:tmpl w:val="0BCCDF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81E0BB8"/>
    <w:multiLevelType w:val="hybridMultilevel"/>
    <w:tmpl w:val="7C7C0690"/>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0EE4664F"/>
    <w:multiLevelType w:val="hybridMultilevel"/>
    <w:tmpl w:val="F45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45A5"/>
    <w:multiLevelType w:val="hybridMultilevel"/>
    <w:tmpl w:val="0D864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83947"/>
    <w:multiLevelType w:val="hybridMultilevel"/>
    <w:tmpl w:val="C8C251A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1C577345"/>
    <w:multiLevelType w:val="hybridMultilevel"/>
    <w:tmpl w:val="DBA8744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40416"/>
    <w:multiLevelType w:val="hybridMultilevel"/>
    <w:tmpl w:val="C884E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D09D4"/>
    <w:multiLevelType w:val="hybridMultilevel"/>
    <w:tmpl w:val="D158C7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9D5078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75236"/>
    <w:multiLevelType w:val="hybridMultilevel"/>
    <w:tmpl w:val="1536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458A"/>
    <w:multiLevelType w:val="hybridMultilevel"/>
    <w:tmpl w:val="AD063F50"/>
    <w:lvl w:ilvl="0" w:tplc="37FAC08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C41B3"/>
    <w:multiLevelType w:val="hybridMultilevel"/>
    <w:tmpl w:val="614E4A7C"/>
    <w:lvl w:ilvl="0" w:tplc="7844515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35DF"/>
    <w:multiLevelType w:val="hybridMultilevel"/>
    <w:tmpl w:val="F516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E1B0B"/>
    <w:multiLevelType w:val="hybridMultilevel"/>
    <w:tmpl w:val="574EA4B6"/>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4" w15:restartNumberingAfterBreak="0">
    <w:nsid w:val="347641CE"/>
    <w:multiLevelType w:val="hybridMultilevel"/>
    <w:tmpl w:val="6A5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C7DA2"/>
    <w:multiLevelType w:val="hybridMultilevel"/>
    <w:tmpl w:val="F79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74DD"/>
    <w:multiLevelType w:val="hybridMultilevel"/>
    <w:tmpl w:val="B90C8E2A"/>
    <w:lvl w:ilvl="0" w:tplc="640C766C">
      <w:start w:val="1"/>
      <w:numFmt w:val="lowerLetter"/>
      <w:lvlText w:val="%1)"/>
      <w:lvlJc w:val="left"/>
      <w:pPr>
        <w:ind w:left="2880" w:hanging="360"/>
      </w:pPr>
      <w:rPr>
        <w:b w:val="0"/>
        <w:i w:val="0"/>
      </w:rPr>
    </w:lvl>
    <w:lvl w:ilvl="1" w:tplc="20090019">
      <w:start w:val="1"/>
      <w:numFmt w:val="lowerLetter"/>
      <w:lvlText w:val="%2."/>
      <w:lvlJc w:val="left"/>
      <w:pPr>
        <w:ind w:left="3780" w:hanging="360"/>
      </w:pPr>
    </w:lvl>
    <w:lvl w:ilvl="2" w:tplc="2009001B" w:tentative="1">
      <w:start w:val="1"/>
      <w:numFmt w:val="lowerRoman"/>
      <w:lvlText w:val="%3."/>
      <w:lvlJc w:val="right"/>
      <w:pPr>
        <w:ind w:left="4500" w:hanging="180"/>
      </w:pPr>
    </w:lvl>
    <w:lvl w:ilvl="3" w:tplc="2009000F" w:tentative="1">
      <w:start w:val="1"/>
      <w:numFmt w:val="decimal"/>
      <w:lvlText w:val="%4."/>
      <w:lvlJc w:val="left"/>
      <w:pPr>
        <w:ind w:left="5220" w:hanging="360"/>
      </w:pPr>
    </w:lvl>
    <w:lvl w:ilvl="4" w:tplc="20090019" w:tentative="1">
      <w:start w:val="1"/>
      <w:numFmt w:val="lowerLetter"/>
      <w:lvlText w:val="%5."/>
      <w:lvlJc w:val="left"/>
      <w:pPr>
        <w:ind w:left="5940" w:hanging="360"/>
      </w:pPr>
    </w:lvl>
    <w:lvl w:ilvl="5" w:tplc="2009001B" w:tentative="1">
      <w:start w:val="1"/>
      <w:numFmt w:val="lowerRoman"/>
      <w:lvlText w:val="%6."/>
      <w:lvlJc w:val="right"/>
      <w:pPr>
        <w:ind w:left="6660" w:hanging="180"/>
      </w:pPr>
    </w:lvl>
    <w:lvl w:ilvl="6" w:tplc="2009000F" w:tentative="1">
      <w:start w:val="1"/>
      <w:numFmt w:val="decimal"/>
      <w:lvlText w:val="%7."/>
      <w:lvlJc w:val="left"/>
      <w:pPr>
        <w:ind w:left="7380" w:hanging="360"/>
      </w:pPr>
    </w:lvl>
    <w:lvl w:ilvl="7" w:tplc="20090019" w:tentative="1">
      <w:start w:val="1"/>
      <w:numFmt w:val="lowerLetter"/>
      <w:lvlText w:val="%8."/>
      <w:lvlJc w:val="left"/>
      <w:pPr>
        <w:ind w:left="8100" w:hanging="360"/>
      </w:pPr>
    </w:lvl>
    <w:lvl w:ilvl="8" w:tplc="2009001B" w:tentative="1">
      <w:start w:val="1"/>
      <w:numFmt w:val="lowerRoman"/>
      <w:lvlText w:val="%9."/>
      <w:lvlJc w:val="right"/>
      <w:pPr>
        <w:ind w:left="8820" w:hanging="180"/>
      </w:pPr>
    </w:lvl>
  </w:abstractNum>
  <w:abstractNum w:abstractNumId="17" w15:restartNumberingAfterBreak="0">
    <w:nsid w:val="3E0A54F9"/>
    <w:multiLevelType w:val="hybridMultilevel"/>
    <w:tmpl w:val="5D68D5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1519"/>
    <w:multiLevelType w:val="hybridMultilevel"/>
    <w:tmpl w:val="360270C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44D139A6"/>
    <w:multiLevelType w:val="hybridMultilevel"/>
    <w:tmpl w:val="C522386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20" w15:restartNumberingAfterBreak="0">
    <w:nsid w:val="522927B9"/>
    <w:multiLevelType w:val="hybridMultilevel"/>
    <w:tmpl w:val="1BCEF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193B"/>
    <w:multiLevelType w:val="hybridMultilevel"/>
    <w:tmpl w:val="AE1617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15:restartNumberingAfterBreak="0">
    <w:nsid w:val="57186B52"/>
    <w:multiLevelType w:val="hybridMultilevel"/>
    <w:tmpl w:val="C95A0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57833"/>
    <w:multiLevelType w:val="hybridMultilevel"/>
    <w:tmpl w:val="0F405A1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5AD5647E"/>
    <w:multiLevelType w:val="hybridMultilevel"/>
    <w:tmpl w:val="F1E0E5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93DA8"/>
    <w:multiLevelType w:val="hybridMultilevel"/>
    <w:tmpl w:val="1D3CEBB8"/>
    <w:lvl w:ilvl="0" w:tplc="A0CAD8F0">
      <w:start w:val="1"/>
      <w:numFmt w:val="lowerLetter"/>
      <w:lvlText w:val="%1."/>
      <w:lvlJc w:val="left"/>
      <w:pPr>
        <w:ind w:left="3240" w:hanging="360"/>
      </w:pPr>
      <w:rPr>
        <w:rFonts w:hint="default"/>
      </w:rPr>
    </w:lvl>
    <w:lvl w:ilvl="1" w:tplc="20090019" w:tentative="1">
      <w:start w:val="1"/>
      <w:numFmt w:val="lowerLetter"/>
      <w:lvlText w:val="%2."/>
      <w:lvlJc w:val="left"/>
      <w:pPr>
        <w:ind w:left="3960" w:hanging="360"/>
      </w:pPr>
    </w:lvl>
    <w:lvl w:ilvl="2" w:tplc="2009001B" w:tentative="1">
      <w:start w:val="1"/>
      <w:numFmt w:val="lowerRoman"/>
      <w:lvlText w:val="%3."/>
      <w:lvlJc w:val="right"/>
      <w:pPr>
        <w:ind w:left="4680" w:hanging="180"/>
      </w:pPr>
    </w:lvl>
    <w:lvl w:ilvl="3" w:tplc="2009000F" w:tentative="1">
      <w:start w:val="1"/>
      <w:numFmt w:val="decimal"/>
      <w:lvlText w:val="%4."/>
      <w:lvlJc w:val="left"/>
      <w:pPr>
        <w:ind w:left="5400" w:hanging="360"/>
      </w:pPr>
    </w:lvl>
    <w:lvl w:ilvl="4" w:tplc="20090019" w:tentative="1">
      <w:start w:val="1"/>
      <w:numFmt w:val="lowerLetter"/>
      <w:lvlText w:val="%5."/>
      <w:lvlJc w:val="left"/>
      <w:pPr>
        <w:ind w:left="6120" w:hanging="360"/>
      </w:pPr>
    </w:lvl>
    <w:lvl w:ilvl="5" w:tplc="2009001B" w:tentative="1">
      <w:start w:val="1"/>
      <w:numFmt w:val="lowerRoman"/>
      <w:lvlText w:val="%6."/>
      <w:lvlJc w:val="right"/>
      <w:pPr>
        <w:ind w:left="6840" w:hanging="180"/>
      </w:pPr>
    </w:lvl>
    <w:lvl w:ilvl="6" w:tplc="2009000F" w:tentative="1">
      <w:start w:val="1"/>
      <w:numFmt w:val="decimal"/>
      <w:lvlText w:val="%7."/>
      <w:lvlJc w:val="left"/>
      <w:pPr>
        <w:ind w:left="7560" w:hanging="360"/>
      </w:pPr>
    </w:lvl>
    <w:lvl w:ilvl="7" w:tplc="20090019" w:tentative="1">
      <w:start w:val="1"/>
      <w:numFmt w:val="lowerLetter"/>
      <w:lvlText w:val="%8."/>
      <w:lvlJc w:val="left"/>
      <w:pPr>
        <w:ind w:left="8280" w:hanging="360"/>
      </w:pPr>
    </w:lvl>
    <w:lvl w:ilvl="8" w:tplc="2009001B" w:tentative="1">
      <w:start w:val="1"/>
      <w:numFmt w:val="lowerRoman"/>
      <w:lvlText w:val="%9."/>
      <w:lvlJc w:val="right"/>
      <w:pPr>
        <w:ind w:left="9000" w:hanging="180"/>
      </w:pPr>
    </w:lvl>
  </w:abstractNum>
  <w:abstractNum w:abstractNumId="26" w15:restartNumberingAfterBreak="0">
    <w:nsid w:val="5D961210"/>
    <w:multiLevelType w:val="hybridMultilevel"/>
    <w:tmpl w:val="CBDC490E"/>
    <w:lvl w:ilvl="0" w:tplc="12627BE0">
      <w:start w:val="1"/>
      <w:numFmt w:val="bullet"/>
      <w:lvlText w:val=""/>
      <w:lvlJc w:val="left"/>
      <w:pPr>
        <w:ind w:left="4320" w:hanging="360"/>
      </w:pPr>
      <w:rPr>
        <w:rFonts w:ascii="Symbol" w:hAnsi="Symbol" w:hint="default"/>
        <w:b w:val="0"/>
      </w:rPr>
    </w:lvl>
    <w:lvl w:ilvl="1" w:tplc="20090003" w:tentative="1">
      <w:start w:val="1"/>
      <w:numFmt w:val="bullet"/>
      <w:lvlText w:val="o"/>
      <w:lvlJc w:val="left"/>
      <w:pPr>
        <w:ind w:left="5040" w:hanging="360"/>
      </w:pPr>
      <w:rPr>
        <w:rFonts w:ascii="Courier New" w:hAnsi="Courier New" w:cs="Courier New" w:hint="default"/>
      </w:rPr>
    </w:lvl>
    <w:lvl w:ilvl="2" w:tplc="20090005" w:tentative="1">
      <w:start w:val="1"/>
      <w:numFmt w:val="bullet"/>
      <w:lvlText w:val=""/>
      <w:lvlJc w:val="left"/>
      <w:pPr>
        <w:ind w:left="5760" w:hanging="360"/>
      </w:pPr>
      <w:rPr>
        <w:rFonts w:ascii="Wingdings" w:hAnsi="Wingdings" w:hint="default"/>
      </w:rPr>
    </w:lvl>
    <w:lvl w:ilvl="3" w:tplc="20090001" w:tentative="1">
      <w:start w:val="1"/>
      <w:numFmt w:val="bullet"/>
      <w:lvlText w:val=""/>
      <w:lvlJc w:val="left"/>
      <w:pPr>
        <w:ind w:left="6480" w:hanging="360"/>
      </w:pPr>
      <w:rPr>
        <w:rFonts w:ascii="Symbol" w:hAnsi="Symbol" w:hint="default"/>
      </w:rPr>
    </w:lvl>
    <w:lvl w:ilvl="4" w:tplc="20090003" w:tentative="1">
      <w:start w:val="1"/>
      <w:numFmt w:val="bullet"/>
      <w:lvlText w:val="o"/>
      <w:lvlJc w:val="left"/>
      <w:pPr>
        <w:ind w:left="7200" w:hanging="360"/>
      </w:pPr>
      <w:rPr>
        <w:rFonts w:ascii="Courier New" w:hAnsi="Courier New" w:cs="Courier New" w:hint="default"/>
      </w:rPr>
    </w:lvl>
    <w:lvl w:ilvl="5" w:tplc="20090005" w:tentative="1">
      <w:start w:val="1"/>
      <w:numFmt w:val="bullet"/>
      <w:lvlText w:val=""/>
      <w:lvlJc w:val="left"/>
      <w:pPr>
        <w:ind w:left="7920" w:hanging="360"/>
      </w:pPr>
      <w:rPr>
        <w:rFonts w:ascii="Wingdings" w:hAnsi="Wingdings" w:hint="default"/>
      </w:rPr>
    </w:lvl>
    <w:lvl w:ilvl="6" w:tplc="20090001" w:tentative="1">
      <w:start w:val="1"/>
      <w:numFmt w:val="bullet"/>
      <w:lvlText w:val=""/>
      <w:lvlJc w:val="left"/>
      <w:pPr>
        <w:ind w:left="8640" w:hanging="360"/>
      </w:pPr>
      <w:rPr>
        <w:rFonts w:ascii="Symbol" w:hAnsi="Symbol" w:hint="default"/>
      </w:rPr>
    </w:lvl>
    <w:lvl w:ilvl="7" w:tplc="20090003" w:tentative="1">
      <w:start w:val="1"/>
      <w:numFmt w:val="bullet"/>
      <w:lvlText w:val="o"/>
      <w:lvlJc w:val="left"/>
      <w:pPr>
        <w:ind w:left="9360" w:hanging="360"/>
      </w:pPr>
      <w:rPr>
        <w:rFonts w:ascii="Courier New" w:hAnsi="Courier New" w:cs="Courier New" w:hint="default"/>
      </w:rPr>
    </w:lvl>
    <w:lvl w:ilvl="8" w:tplc="20090005" w:tentative="1">
      <w:start w:val="1"/>
      <w:numFmt w:val="bullet"/>
      <w:lvlText w:val=""/>
      <w:lvlJc w:val="left"/>
      <w:pPr>
        <w:ind w:left="10080" w:hanging="360"/>
      </w:pPr>
      <w:rPr>
        <w:rFonts w:ascii="Wingdings" w:hAnsi="Wingdings" w:hint="default"/>
      </w:rPr>
    </w:lvl>
  </w:abstractNum>
  <w:abstractNum w:abstractNumId="27" w15:restartNumberingAfterBreak="0">
    <w:nsid w:val="61A11DD8"/>
    <w:multiLevelType w:val="hybridMultilevel"/>
    <w:tmpl w:val="614C29F6"/>
    <w:lvl w:ilvl="0" w:tplc="7844515C">
      <w:start w:val="1"/>
      <w:numFmt w:val="lowerLetter"/>
      <w:lvlText w:val="%1)"/>
      <w:lvlJc w:val="left"/>
      <w:pPr>
        <w:ind w:left="36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634D6"/>
    <w:multiLevelType w:val="hybridMultilevel"/>
    <w:tmpl w:val="8142679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65BD3D40"/>
    <w:multiLevelType w:val="hybridMultilevel"/>
    <w:tmpl w:val="167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82C70"/>
    <w:multiLevelType w:val="hybridMultilevel"/>
    <w:tmpl w:val="F056A54E"/>
    <w:lvl w:ilvl="0" w:tplc="17BA9EC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03E8C"/>
    <w:multiLevelType w:val="hybridMultilevel"/>
    <w:tmpl w:val="746CB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E77D1"/>
    <w:multiLevelType w:val="hybridMultilevel"/>
    <w:tmpl w:val="B59478C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D5B4E"/>
    <w:multiLevelType w:val="multilevel"/>
    <w:tmpl w:val="13EA5942"/>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7C0588E"/>
    <w:multiLevelType w:val="hybridMultilevel"/>
    <w:tmpl w:val="D6BEEDE8"/>
    <w:lvl w:ilvl="0" w:tplc="72FC9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23"/>
  </w:num>
  <w:num w:numId="4">
    <w:abstractNumId w:val="21"/>
  </w:num>
  <w:num w:numId="5">
    <w:abstractNumId w:val="13"/>
  </w:num>
  <w:num w:numId="6">
    <w:abstractNumId w:val="5"/>
  </w:num>
  <w:num w:numId="7">
    <w:abstractNumId w:val="19"/>
  </w:num>
  <w:num w:numId="8">
    <w:abstractNumId w:val="9"/>
  </w:num>
  <w:num w:numId="9">
    <w:abstractNumId w:val="10"/>
  </w:num>
  <w:num w:numId="10">
    <w:abstractNumId w:val="29"/>
  </w:num>
  <w:num w:numId="11">
    <w:abstractNumId w:val="22"/>
  </w:num>
  <w:num w:numId="12">
    <w:abstractNumId w:val="24"/>
  </w:num>
  <w:num w:numId="13">
    <w:abstractNumId w:val="14"/>
  </w:num>
  <w:num w:numId="14">
    <w:abstractNumId w:val="12"/>
  </w:num>
  <w:num w:numId="15">
    <w:abstractNumId w:val="27"/>
  </w:num>
  <w:num w:numId="16">
    <w:abstractNumId w:val="4"/>
  </w:num>
  <w:num w:numId="17">
    <w:abstractNumId w:val="20"/>
  </w:num>
  <w:num w:numId="18">
    <w:abstractNumId w:val="11"/>
  </w:num>
  <w:num w:numId="19">
    <w:abstractNumId w:val="8"/>
  </w:num>
  <w:num w:numId="20">
    <w:abstractNumId w:val="17"/>
  </w:num>
  <w:num w:numId="21">
    <w:abstractNumId w:val="32"/>
  </w:num>
  <w:num w:numId="22">
    <w:abstractNumId w:val="6"/>
  </w:num>
  <w:num w:numId="23">
    <w:abstractNumId w:val="31"/>
  </w:num>
  <w:num w:numId="24">
    <w:abstractNumId w:val="0"/>
  </w:num>
  <w:num w:numId="25">
    <w:abstractNumId w:val="15"/>
  </w:num>
  <w:num w:numId="26">
    <w:abstractNumId w:val="34"/>
  </w:num>
  <w:num w:numId="27">
    <w:abstractNumId w:val="7"/>
  </w:num>
  <w:num w:numId="28">
    <w:abstractNumId w:val="18"/>
  </w:num>
  <w:num w:numId="29">
    <w:abstractNumId w:val="33"/>
  </w:num>
  <w:num w:numId="30">
    <w:abstractNumId w:val="30"/>
  </w:num>
  <w:num w:numId="31">
    <w:abstractNumId w:val="16"/>
  </w:num>
  <w:num w:numId="32">
    <w:abstractNumId w:val="25"/>
  </w:num>
  <w:num w:numId="33">
    <w:abstractNumId w:val="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25"/>
    <w:rsid w:val="00006DB7"/>
    <w:rsid w:val="00020825"/>
    <w:rsid w:val="0005601F"/>
    <w:rsid w:val="00064F7E"/>
    <w:rsid w:val="00073F27"/>
    <w:rsid w:val="00094AA0"/>
    <w:rsid w:val="000958B1"/>
    <w:rsid w:val="000D5E6D"/>
    <w:rsid w:val="000E63FE"/>
    <w:rsid w:val="000F63F1"/>
    <w:rsid w:val="00105B41"/>
    <w:rsid w:val="00116227"/>
    <w:rsid w:val="001173B8"/>
    <w:rsid w:val="00137328"/>
    <w:rsid w:val="00142CBB"/>
    <w:rsid w:val="00142FDB"/>
    <w:rsid w:val="0015096D"/>
    <w:rsid w:val="001707F5"/>
    <w:rsid w:val="00173194"/>
    <w:rsid w:val="00181665"/>
    <w:rsid w:val="001872E4"/>
    <w:rsid w:val="001B08FE"/>
    <w:rsid w:val="001E4257"/>
    <w:rsid w:val="001F2B0E"/>
    <w:rsid w:val="00213F00"/>
    <w:rsid w:val="00214EAD"/>
    <w:rsid w:val="0022211E"/>
    <w:rsid w:val="002671F7"/>
    <w:rsid w:val="0028098C"/>
    <w:rsid w:val="002B29FE"/>
    <w:rsid w:val="002D2C81"/>
    <w:rsid w:val="002F1883"/>
    <w:rsid w:val="002F229F"/>
    <w:rsid w:val="00302348"/>
    <w:rsid w:val="00324147"/>
    <w:rsid w:val="0032674B"/>
    <w:rsid w:val="00355C2D"/>
    <w:rsid w:val="0035721E"/>
    <w:rsid w:val="00362698"/>
    <w:rsid w:val="00363020"/>
    <w:rsid w:val="003661BE"/>
    <w:rsid w:val="00375CEB"/>
    <w:rsid w:val="003B2725"/>
    <w:rsid w:val="003C1A77"/>
    <w:rsid w:val="003E32C2"/>
    <w:rsid w:val="003F1F5E"/>
    <w:rsid w:val="003F4504"/>
    <w:rsid w:val="00407827"/>
    <w:rsid w:val="00425C4B"/>
    <w:rsid w:val="00434BE2"/>
    <w:rsid w:val="00483D01"/>
    <w:rsid w:val="004E32FA"/>
    <w:rsid w:val="004E37C3"/>
    <w:rsid w:val="004F1190"/>
    <w:rsid w:val="005037B3"/>
    <w:rsid w:val="005070EE"/>
    <w:rsid w:val="005227E3"/>
    <w:rsid w:val="00533B4E"/>
    <w:rsid w:val="005545F4"/>
    <w:rsid w:val="00555DB0"/>
    <w:rsid w:val="005902B9"/>
    <w:rsid w:val="00591E57"/>
    <w:rsid w:val="005B3298"/>
    <w:rsid w:val="005F46EB"/>
    <w:rsid w:val="006204E7"/>
    <w:rsid w:val="00634B28"/>
    <w:rsid w:val="00674177"/>
    <w:rsid w:val="0068208F"/>
    <w:rsid w:val="006B347C"/>
    <w:rsid w:val="007419B2"/>
    <w:rsid w:val="007467B8"/>
    <w:rsid w:val="00753D57"/>
    <w:rsid w:val="0075731C"/>
    <w:rsid w:val="007602C5"/>
    <w:rsid w:val="0076086B"/>
    <w:rsid w:val="007712A4"/>
    <w:rsid w:val="00790A22"/>
    <w:rsid w:val="007C4162"/>
    <w:rsid w:val="007D4598"/>
    <w:rsid w:val="007D518E"/>
    <w:rsid w:val="007E7CF2"/>
    <w:rsid w:val="0080233D"/>
    <w:rsid w:val="008219BD"/>
    <w:rsid w:val="00824117"/>
    <w:rsid w:val="00834B8C"/>
    <w:rsid w:val="00840582"/>
    <w:rsid w:val="0085488F"/>
    <w:rsid w:val="0087554F"/>
    <w:rsid w:val="00890BB5"/>
    <w:rsid w:val="008C26E2"/>
    <w:rsid w:val="008D242D"/>
    <w:rsid w:val="00912F20"/>
    <w:rsid w:val="00913742"/>
    <w:rsid w:val="00915C8E"/>
    <w:rsid w:val="0095369A"/>
    <w:rsid w:val="009733C9"/>
    <w:rsid w:val="009767AD"/>
    <w:rsid w:val="00981A98"/>
    <w:rsid w:val="009E04B5"/>
    <w:rsid w:val="009F6657"/>
    <w:rsid w:val="00A25B03"/>
    <w:rsid w:val="00A367F4"/>
    <w:rsid w:val="00A41129"/>
    <w:rsid w:val="00A63F43"/>
    <w:rsid w:val="00A73C3C"/>
    <w:rsid w:val="00A83FEE"/>
    <w:rsid w:val="00A850F9"/>
    <w:rsid w:val="00AA3C9E"/>
    <w:rsid w:val="00AC299A"/>
    <w:rsid w:val="00AD0183"/>
    <w:rsid w:val="00B1728F"/>
    <w:rsid w:val="00B17D20"/>
    <w:rsid w:val="00B2062A"/>
    <w:rsid w:val="00B51EB3"/>
    <w:rsid w:val="00B5352F"/>
    <w:rsid w:val="00B74471"/>
    <w:rsid w:val="00B7737E"/>
    <w:rsid w:val="00BA5856"/>
    <w:rsid w:val="00BE3705"/>
    <w:rsid w:val="00C106D7"/>
    <w:rsid w:val="00C1160D"/>
    <w:rsid w:val="00C3765E"/>
    <w:rsid w:val="00C55CE7"/>
    <w:rsid w:val="00C93320"/>
    <w:rsid w:val="00CC6A91"/>
    <w:rsid w:val="00CD502B"/>
    <w:rsid w:val="00CD68A5"/>
    <w:rsid w:val="00D0491B"/>
    <w:rsid w:val="00D1305F"/>
    <w:rsid w:val="00D22139"/>
    <w:rsid w:val="00D40778"/>
    <w:rsid w:val="00D43463"/>
    <w:rsid w:val="00D91F17"/>
    <w:rsid w:val="00DA2203"/>
    <w:rsid w:val="00DB2142"/>
    <w:rsid w:val="00DC2F79"/>
    <w:rsid w:val="00DE331B"/>
    <w:rsid w:val="00DE42B5"/>
    <w:rsid w:val="00DF45F3"/>
    <w:rsid w:val="00E04D72"/>
    <w:rsid w:val="00E27869"/>
    <w:rsid w:val="00E51FE4"/>
    <w:rsid w:val="00EA1FE7"/>
    <w:rsid w:val="00EC46E3"/>
    <w:rsid w:val="00ED038E"/>
    <w:rsid w:val="00EF5B5F"/>
    <w:rsid w:val="00F06B23"/>
    <w:rsid w:val="00F116C1"/>
    <w:rsid w:val="00F169E1"/>
    <w:rsid w:val="00F1781A"/>
    <w:rsid w:val="00F71C06"/>
    <w:rsid w:val="00FA5862"/>
    <w:rsid w:val="00FD5A24"/>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1254C-2030-48D5-A1A4-614FD35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25"/>
  </w:style>
  <w:style w:type="paragraph" w:styleId="Heading1">
    <w:name w:val="heading 1"/>
    <w:basedOn w:val="Normal"/>
    <w:next w:val="Normal"/>
    <w:link w:val="Heading1Char"/>
    <w:uiPriority w:val="9"/>
    <w:qFormat/>
    <w:rsid w:val="00434B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4B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5"/>
    <w:pPr>
      <w:ind w:left="720"/>
      <w:contextualSpacing/>
    </w:pPr>
  </w:style>
  <w:style w:type="paragraph" w:styleId="Header">
    <w:name w:val="header"/>
    <w:basedOn w:val="Normal"/>
    <w:link w:val="HeaderChar"/>
    <w:uiPriority w:val="99"/>
    <w:unhideWhenUsed/>
    <w:rsid w:val="00020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25"/>
  </w:style>
  <w:style w:type="paragraph" w:styleId="NormalWeb">
    <w:name w:val="Normal (Web)"/>
    <w:basedOn w:val="Normal"/>
    <w:uiPriority w:val="99"/>
    <w:unhideWhenUsed/>
    <w:rsid w:val="00020825"/>
    <w:pPr>
      <w:spacing w:before="100" w:beforeAutospacing="1" w:after="100" w:afterAutospacing="1" w:line="240" w:lineRule="auto"/>
    </w:pPr>
    <w:rPr>
      <w:rFonts w:ascii="Times New Roman" w:eastAsiaTheme="minorEastAsia" w:hAnsi="Times New Roman" w:cs="Times New Roman"/>
      <w:sz w:val="24"/>
      <w:szCs w:val="24"/>
      <w:lang w:eastAsia="en-JM"/>
    </w:rPr>
  </w:style>
  <w:style w:type="character" w:styleId="CommentReference">
    <w:name w:val="annotation reference"/>
    <w:basedOn w:val="DefaultParagraphFont"/>
    <w:uiPriority w:val="99"/>
    <w:semiHidden/>
    <w:unhideWhenUsed/>
    <w:rsid w:val="00CD68A5"/>
    <w:rPr>
      <w:sz w:val="16"/>
      <w:szCs w:val="16"/>
    </w:rPr>
  </w:style>
  <w:style w:type="paragraph" w:styleId="CommentText">
    <w:name w:val="annotation text"/>
    <w:basedOn w:val="Normal"/>
    <w:link w:val="CommentTextChar"/>
    <w:uiPriority w:val="99"/>
    <w:semiHidden/>
    <w:unhideWhenUsed/>
    <w:rsid w:val="00CD68A5"/>
    <w:pPr>
      <w:spacing w:line="240" w:lineRule="auto"/>
    </w:pPr>
    <w:rPr>
      <w:sz w:val="20"/>
      <w:szCs w:val="20"/>
    </w:rPr>
  </w:style>
  <w:style w:type="character" w:customStyle="1" w:styleId="CommentTextChar">
    <w:name w:val="Comment Text Char"/>
    <w:basedOn w:val="DefaultParagraphFont"/>
    <w:link w:val="CommentText"/>
    <w:uiPriority w:val="99"/>
    <w:semiHidden/>
    <w:rsid w:val="00CD68A5"/>
    <w:rPr>
      <w:sz w:val="20"/>
      <w:szCs w:val="20"/>
    </w:rPr>
  </w:style>
  <w:style w:type="paragraph" w:styleId="CommentSubject">
    <w:name w:val="annotation subject"/>
    <w:basedOn w:val="CommentText"/>
    <w:next w:val="CommentText"/>
    <w:link w:val="CommentSubjectChar"/>
    <w:uiPriority w:val="99"/>
    <w:semiHidden/>
    <w:unhideWhenUsed/>
    <w:rsid w:val="00CD68A5"/>
    <w:rPr>
      <w:b/>
      <w:bCs/>
    </w:rPr>
  </w:style>
  <w:style w:type="character" w:customStyle="1" w:styleId="CommentSubjectChar">
    <w:name w:val="Comment Subject Char"/>
    <w:basedOn w:val="CommentTextChar"/>
    <w:link w:val="CommentSubject"/>
    <w:uiPriority w:val="99"/>
    <w:semiHidden/>
    <w:rsid w:val="00CD68A5"/>
    <w:rPr>
      <w:b/>
      <w:bCs/>
      <w:sz w:val="20"/>
      <w:szCs w:val="20"/>
    </w:rPr>
  </w:style>
  <w:style w:type="paragraph" w:styleId="BalloonText">
    <w:name w:val="Balloon Text"/>
    <w:basedOn w:val="Normal"/>
    <w:link w:val="BalloonTextChar"/>
    <w:uiPriority w:val="99"/>
    <w:semiHidden/>
    <w:unhideWhenUsed/>
    <w:rsid w:val="00C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A5"/>
    <w:rPr>
      <w:rFonts w:ascii="Tahoma" w:hAnsi="Tahoma" w:cs="Tahoma"/>
      <w:sz w:val="16"/>
      <w:szCs w:val="16"/>
    </w:rPr>
  </w:style>
  <w:style w:type="character" w:customStyle="1" w:styleId="Heading1Char">
    <w:name w:val="Heading 1 Char"/>
    <w:basedOn w:val="DefaultParagraphFont"/>
    <w:link w:val="Heading1"/>
    <w:uiPriority w:val="9"/>
    <w:rsid w:val="00434B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4BE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872E4"/>
    <w:rPr>
      <w:color w:val="0563C1" w:themeColor="hyperlink"/>
      <w:u w:val="single"/>
    </w:rPr>
  </w:style>
  <w:style w:type="character" w:customStyle="1" w:styleId="hvr">
    <w:name w:val="hvr"/>
    <w:basedOn w:val="DefaultParagraphFont"/>
    <w:rsid w:val="001872E4"/>
  </w:style>
  <w:style w:type="character" w:styleId="Strong">
    <w:name w:val="Strong"/>
    <w:basedOn w:val="DefaultParagraphFont"/>
    <w:uiPriority w:val="22"/>
    <w:qFormat/>
    <w:rsid w:val="001872E4"/>
    <w:rPr>
      <w:b/>
      <w:bCs/>
    </w:rPr>
  </w:style>
  <w:style w:type="paragraph" w:styleId="FootnoteText">
    <w:name w:val="footnote text"/>
    <w:basedOn w:val="Normal"/>
    <w:link w:val="FootnoteTextChar"/>
    <w:uiPriority w:val="99"/>
    <w:semiHidden/>
    <w:unhideWhenUsed/>
    <w:rsid w:val="0015096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5096D"/>
    <w:rPr>
      <w:sz w:val="20"/>
      <w:szCs w:val="20"/>
      <w:lang w:val="en-US"/>
    </w:rPr>
  </w:style>
  <w:style w:type="character" w:styleId="FootnoteReference">
    <w:name w:val="footnote reference"/>
    <w:basedOn w:val="DefaultParagraphFont"/>
    <w:uiPriority w:val="99"/>
    <w:semiHidden/>
    <w:unhideWhenUsed/>
    <w:rsid w:val="0015096D"/>
    <w:rPr>
      <w:vertAlign w:val="superscript"/>
    </w:rPr>
  </w:style>
  <w:style w:type="table" w:styleId="TableGrid">
    <w:name w:val="Table Grid"/>
    <w:basedOn w:val="TableNormal"/>
    <w:uiPriority w:val="39"/>
    <w:rsid w:val="00ED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Shayne Kerr</dc:creator>
  <cp:lastModifiedBy>Dirkette Cooper</cp:lastModifiedBy>
  <cp:revision>17</cp:revision>
  <cp:lastPrinted>2019-04-22T16:39:00Z</cp:lastPrinted>
  <dcterms:created xsi:type="dcterms:W3CDTF">2019-04-22T20:14:00Z</dcterms:created>
  <dcterms:modified xsi:type="dcterms:W3CDTF">2023-04-24T19:40:00Z</dcterms:modified>
</cp:coreProperties>
</file>