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0A27" w14:textId="77777777" w:rsidR="00EC46E3" w:rsidRDefault="00EC46E3" w:rsidP="000C2A03">
      <w:r>
        <w:rPr>
          <w:noProof/>
          <w:lang w:val="en-US"/>
        </w:rPr>
        <w:drawing>
          <wp:anchor distT="0" distB="0" distL="114300" distR="114300" simplePos="0" relativeHeight="251658240" behindDoc="0" locked="0" layoutInCell="1" allowOverlap="1" wp14:anchorId="49FE8F79" wp14:editId="45D2FEE8">
            <wp:simplePos x="0" y="0"/>
            <wp:positionH relativeFrom="margin">
              <wp:posOffset>2636520</wp:posOffset>
            </wp:positionH>
            <wp:positionV relativeFrom="paragraph">
              <wp:posOffset>-383540</wp:posOffset>
            </wp:positionV>
            <wp:extent cx="915670" cy="714375"/>
            <wp:effectExtent l="0" t="0" r="0" b="9525"/>
            <wp:wrapNone/>
            <wp:docPr id="3" name="Picture 3" descr="http://www.miic.gov.jm/sites/default/files/styles/agency_logo_small/public/FCJLogo-small.jpg?itok=_n2REm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ic.gov.jm/sites/default/files/styles/agency_logo_small/public/FCJLogo-small.jpg?itok=_n2REm7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F52F4" w14:textId="77777777" w:rsidR="00EC46E3" w:rsidRDefault="00EC46E3" w:rsidP="00020825">
      <w:pPr>
        <w:autoSpaceDE w:val="0"/>
        <w:autoSpaceDN w:val="0"/>
        <w:adjustRightInd w:val="0"/>
        <w:spacing w:after="0" w:line="240" w:lineRule="auto"/>
        <w:jc w:val="center"/>
        <w:rPr>
          <w:rFonts w:cstheme="minorHAnsi"/>
          <w:color w:val="005D92"/>
          <w:sz w:val="24"/>
          <w:szCs w:val="24"/>
        </w:rPr>
      </w:pPr>
    </w:p>
    <w:p w14:paraId="1EBE6436" w14:textId="748F9B19" w:rsidR="00EC46E3" w:rsidRPr="001707C7" w:rsidRDefault="00EC46E3" w:rsidP="00EC46E3">
      <w:pPr>
        <w:widowControl w:val="0"/>
        <w:autoSpaceDE w:val="0"/>
        <w:autoSpaceDN w:val="0"/>
        <w:adjustRightInd w:val="0"/>
        <w:spacing w:after="0" w:line="240" w:lineRule="auto"/>
        <w:ind w:left="3540" w:hanging="840"/>
        <w:rPr>
          <w:rFonts w:cs="Calibri"/>
          <w:sz w:val="24"/>
          <w:szCs w:val="24"/>
        </w:rPr>
      </w:pPr>
      <w:r>
        <w:rPr>
          <w:rFonts w:cs="Calibri"/>
          <w:b/>
          <w:bCs/>
          <w:sz w:val="24"/>
          <w:szCs w:val="24"/>
        </w:rPr>
        <w:t xml:space="preserve">      </w:t>
      </w:r>
      <w:r w:rsidR="00043EA9">
        <w:rPr>
          <w:rFonts w:cs="Calibri"/>
          <w:b/>
          <w:bCs/>
          <w:sz w:val="24"/>
          <w:szCs w:val="24"/>
        </w:rPr>
        <w:t xml:space="preserve">    </w:t>
      </w:r>
      <w:r w:rsidRPr="001707C7">
        <w:rPr>
          <w:rFonts w:cs="Calibri"/>
          <w:b/>
          <w:bCs/>
          <w:sz w:val="24"/>
          <w:szCs w:val="24"/>
        </w:rPr>
        <w:t>Factories Corporation of Jamaica</w:t>
      </w:r>
    </w:p>
    <w:p w14:paraId="091731FB" w14:textId="77777777" w:rsidR="00EC46E3" w:rsidRPr="001707C7" w:rsidRDefault="00EC46E3" w:rsidP="00EC46E3">
      <w:pPr>
        <w:widowControl w:val="0"/>
        <w:autoSpaceDE w:val="0"/>
        <w:autoSpaceDN w:val="0"/>
        <w:adjustRightInd w:val="0"/>
        <w:spacing w:after="0" w:line="1" w:lineRule="exact"/>
        <w:rPr>
          <w:rFonts w:cs="Calibri"/>
          <w:sz w:val="24"/>
          <w:szCs w:val="24"/>
        </w:rPr>
      </w:pPr>
    </w:p>
    <w:p w14:paraId="258D58AF" w14:textId="77777777" w:rsidR="00551591" w:rsidRDefault="00551591" w:rsidP="00551591">
      <w:pPr>
        <w:jc w:val="center"/>
        <w:rPr>
          <w:rFonts w:cs="Arial"/>
          <w:b/>
          <w:sz w:val="24"/>
          <w:szCs w:val="24"/>
        </w:rPr>
      </w:pPr>
      <w:r>
        <w:rPr>
          <w:rFonts w:cs="Arial"/>
          <w:b/>
          <w:sz w:val="24"/>
          <w:szCs w:val="24"/>
        </w:rPr>
        <w:t>ENVIRONMENTAL POLICY</w:t>
      </w:r>
    </w:p>
    <w:p w14:paraId="4328EB2A" w14:textId="77777777" w:rsidR="00EC46E3" w:rsidRPr="002C4E42" w:rsidRDefault="00EC46E3" w:rsidP="00EC46E3">
      <w:pPr>
        <w:widowControl w:val="0"/>
        <w:autoSpaceDE w:val="0"/>
        <w:autoSpaceDN w:val="0"/>
        <w:adjustRightInd w:val="0"/>
        <w:spacing w:after="0" w:line="200" w:lineRule="exact"/>
        <w:rPr>
          <w:rFonts w:ascii="Times New Roman" w:hAnsi="Times New Roman"/>
          <w:sz w:val="24"/>
          <w:szCs w:val="24"/>
        </w:rPr>
      </w:pPr>
      <w:r w:rsidRPr="002C4E42">
        <w:rPr>
          <w:noProof/>
          <w:lang w:val="en-US"/>
        </w:rPr>
        <w:drawing>
          <wp:anchor distT="0" distB="0" distL="114300" distR="114300" simplePos="0" relativeHeight="251660288" behindDoc="1" locked="0" layoutInCell="0" allowOverlap="1" wp14:anchorId="4A89DDFA" wp14:editId="2615958A">
            <wp:simplePos x="0" y="0"/>
            <wp:positionH relativeFrom="column">
              <wp:posOffset>201930</wp:posOffset>
            </wp:positionH>
            <wp:positionV relativeFrom="paragraph">
              <wp:posOffset>22860</wp:posOffset>
            </wp:positionV>
            <wp:extent cx="6054725" cy="11112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725" cy="11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B5A48" w14:textId="2E48707E" w:rsidR="00020825" w:rsidRDefault="007C031E" w:rsidP="00505D3D">
      <w:pPr>
        <w:pStyle w:val="Heading1"/>
        <w:spacing w:before="0" w:line="240" w:lineRule="auto"/>
        <w:ind w:firstLine="360"/>
        <w:jc w:val="center"/>
        <w:rPr>
          <w:rFonts w:asciiTheme="minorHAnsi" w:hAnsiTheme="minorHAnsi" w:cstheme="minorHAnsi"/>
          <w:sz w:val="24"/>
          <w:szCs w:val="24"/>
          <w:u w:val="single"/>
        </w:rPr>
      </w:pPr>
      <w:r w:rsidRPr="00505D3D">
        <w:rPr>
          <w:rFonts w:asciiTheme="minorHAnsi" w:hAnsiTheme="minorHAnsi" w:cstheme="minorHAnsi"/>
          <w:sz w:val="24"/>
          <w:szCs w:val="24"/>
          <w:u w:val="single"/>
        </w:rPr>
        <w:t>INTRODUCTION</w:t>
      </w:r>
    </w:p>
    <w:p w14:paraId="7EFC92A9" w14:textId="77777777" w:rsidR="00505D3D" w:rsidRPr="00505D3D" w:rsidRDefault="00505D3D" w:rsidP="00505D3D">
      <w:pPr>
        <w:spacing w:after="0" w:line="240" w:lineRule="auto"/>
      </w:pPr>
    </w:p>
    <w:p w14:paraId="31733982" w14:textId="31D69828" w:rsidR="00551591" w:rsidRDefault="00551591" w:rsidP="00505D3D">
      <w:pPr>
        <w:spacing w:after="0" w:line="240" w:lineRule="auto"/>
        <w:ind w:left="360"/>
        <w:jc w:val="both"/>
        <w:rPr>
          <w:rFonts w:cs="Arial"/>
          <w:sz w:val="24"/>
          <w:szCs w:val="24"/>
        </w:rPr>
      </w:pPr>
      <w:r>
        <w:rPr>
          <w:rFonts w:cs="Calibri"/>
          <w:spacing w:val="-3"/>
          <w:sz w:val="24"/>
          <w:szCs w:val="24"/>
          <w:lang w:eastAsia="en-JM"/>
        </w:rPr>
        <w:t>Factories Corporation of Jamaica Ltd (hereinafter called the “FCJ” or the “Corporation”) is a</w:t>
      </w:r>
      <w:r w:rsidRPr="00725F2A">
        <w:rPr>
          <w:rFonts w:cs="Calibri"/>
          <w:sz w:val="23"/>
          <w:szCs w:val="23"/>
        </w:rPr>
        <w:t xml:space="preserve"> </w:t>
      </w:r>
      <w:r w:rsidRPr="00725F2A">
        <w:rPr>
          <w:rFonts w:cs="Calibri"/>
          <w:sz w:val="24"/>
          <w:szCs w:val="24"/>
        </w:rPr>
        <w:t>private company limited by shares incorporated under the Companies Act</w:t>
      </w:r>
      <w:r>
        <w:rPr>
          <w:rFonts w:cs="Calibri"/>
          <w:sz w:val="24"/>
          <w:szCs w:val="24"/>
        </w:rPr>
        <w:t xml:space="preserve"> of Jamaica </w:t>
      </w:r>
      <w:r w:rsidRPr="00725F2A">
        <w:rPr>
          <w:rFonts w:cs="Calibri"/>
          <w:sz w:val="24"/>
          <w:szCs w:val="24"/>
        </w:rPr>
        <w:t xml:space="preserve">2004. </w:t>
      </w:r>
      <w:r w:rsidRPr="008E253D">
        <w:rPr>
          <w:rFonts w:cs="Calibri"/>
          <w:sz w:val="24"/>
          <w:szCs w:val="24"/>
        </w:rPr>
        <w:t xml:space="preserve">The core business functions of </w:t>
      </w:r>
      <w:r>
        <w:rPr>
          <w:rFonts w:cs="Calibri"/>
          <w:sz w:val="24"/>
          <w:szCs w:val="24"/>
        </w:rPr>
        <w:t>the FCJ is to provide real estate solutions for a variety of industries</w:t>
      </w:r>
      <w:r w:rsidRPr="008E253D">
        <w:rPr>
          <w:rFonts w:ascii="Arial" w:hAnsi="Arial" w:cs="Arial"/>
          <w:color w:val="676767"/>
          <w:sz w:val="18"/>
          <w:szCs w:val="18"/>
          <w:shd w:val="clear" w:color="auto" w:fill="FFFFFF"/>
        </w:rPr>
        <w:t xml:space="preserve"> </w:t>
      </w:r>
      <w:r w:rsidRPr="000A0653">
        <w:rPr>
          <w:rFonts w:cs="Calibri"/>
          <w:sz w:val="24"/>
          <w:szCs w:val="24"/>
          <w:shd w:val="clear" w:color="auto" w:fill="FFFFFF"/>
        </w:rPr>
        <w:t xml:space="preserve">such as light manufacturing, agro-processing, </w:t>
      </w:r>
      <w:r w:rsidR="007C031E">
        <w:rPr>
          <w:rFonts w:cs="Calibri"/>
          <w:sz w:val="24"/>
          <w:szCs w:val="24"/>
          <w:shd w:val="clear" w:color="auto" w:fill="FFFFFF"/>
        </w:rPr>
        <w:t xml:space="preserve">distribution, </w:t>
      </w:r>
      <w:r w:rsidRPr="000A0653">
        <w:rPr>
          <w:rFonts w:cs="Calibri"/>
          <w:sz w:val="24"/>
          <w:szCs w:val="24"/>
          <w:shd w:val="clear" w:color="auto" w:fill="FFFFFF"/>
        </w:rPr>
        <w:t>warehousing and business process outsourcing</w:t>
      </w:r>
      <w:r w:rsidRPr="000A0653">
        <w:rPr>
          <w:rFonts w:cs="Calibri"/>
          <w:color w:val="676767"/>
          <w:sz w:val="24"/>
          <w:szCs w:val="24"/>
          <w:shd w:val="clear" w:color="auto" w:fill="FFFFFF"/>
        </w:rPr>
        <w:t>.</w:t>
      </w:r>
      <w:r w:rsidRPr="001371A4">
        <w:rPr>
          <w:rFonts w:cs="Arial"/>
          <w:sz w:val="24"/>
          <w:szCs w:val="24"/>
        </w:rPr>
        <w:t xml:space="preserve"> The Board </w:t>
      </w:r>
      <w:r>
        <w:rPr>
          <w:rFonts w:cs="Arial"/>
          <w:sz w:val="24"/>
          <w:szCs w:val="24"/>
        </w:rPr>
        <w:t xml:space="preserve">therefore recognizes </w:t>
      </w:r>
      <w:r w:rsidRPr="001371A4">
        <w:rPr>
          <w:rFonts w:cs="Arial"/>
          <w:sz w:val="24"/>
          <w:szCs w:val="24"/>
        </w:rPr>
        <w:t xml:space="preserve">that the business activities of </w:t>
      </w:r>
      <w:r>
        <w:rPr>
          <w:rFonts w:cs="Arial"/>
          <w:sz w:val="24"/>
          <w:szCs w:val="24"/>
        </w:rPr>
        <w:t>the FCJ h</w:t>
      </w:r>
      <w:r w:rsidRPr="001371A4">
        <w:rPr>
          <w:rFonts w:cs="Arial"/>
          <w:sz w:val="24"/>
          <w:szCs w:val="24"/>
        </w:rPr>
        <w:t>ave both direct and indirect social and environmental implications on the community</w:t>
      </w:r>
      <w:r>
        <w:rPr>
          <w:rFonts w:cs="Arial"/>
          <w:sz w:val="24"/>
          <w:szCs w:val="24"/>
        </w:rPr>
        <w:t xml:space="preserve"> and the country</w:t>
      </w:r>
      <w:r w:rsidRPr="001371A4">
        <w:rPr>
          <w:rFonts w:cs="Arial"/>
          <w:sz w:val="24"/>
          <w:szCs w:val="24"/>
        </w:rPr>
        <w:t>.</w:t>
      </w:r>
      <w:r>
        <w:rPr>
          <w:rFonts w:cs="Arial"/>
          <w:sz w:val="24"/>
          <w:szCs w:val="24"/>
        </w:rPr>
        <w:t xml:space="preserve"> As such, the </w:t>
      </w:r>
      <w:r w:rsidR="007C031E">
        <w:rPr>
          <w:rFonts w:cs="Arial"/>
          <w:sz w:val="24"/>
          <w:szCs w:val="24"/>
        </w:rPr>
        <w:t>B</w:t>
      </w:r>
      <w:r>
        <w:rPr>
          <w:rFonts w:cs="Arial"/>
          <w:sz w:val="24"/>
          <w:szCs w:val="24"/>
        </w:rPr>
        <w:t xml:space="preserve">oard </w:t>
      </w:r>
      <w:r w:rsidRPr="001371A4">
        <w:rPr>
          <w:rFonts w:cs="Arial"/>
          <w:sz w:val="24"/>
          <w:szCs w:val="24"/>
        </w:rPr>
        <w:t xml:space="preserve">recognises that </w:t>
      </w:r>
      <w:r>
        <w:rPr>
          <w:rFonts w:cs="Arial"/>
          <w:sz w:val="24"/>
          <w:szCs w:val="24"/>
        </w:rPr>
        <w:t>in order to realize its vision</w:t>
      </w:r>
      <w:r w:rsidR="007C031E">
        <w:rPr>
          <w:rFonts w:cs="Arial"/>
          <w:sz w:val="24"/>
          <w:szCs w:val="24"/>
        </w:rPr>
        <w:t>,</w:t>
      </w:r>
      <w:r>
        <w:rPr>
          <w:rFonts w:cs="Arial"/>
          <w:sz w:val="24"/>
          <w:szCs w:val="24"/>
        </w:rPr>
        <w:t xml:space="preserve"> FCJ will seek to achieve exemplary environmental, social and commercial outcomes for the benefit of its stakeholders. The </w:t>
      </w:r>
      <w:r w:rsidR="007C031E">
        <w:rPr>
          <w:rFonts w:cs="Arial"/>
          <w:sz w:val="24"/>
          <w:szCs w:val="24"/>
        </w:rPr>
        <w:t>B</w:t>
      </w:r>
      <w:r>
        <w:rPr>
          <w:rFonts w:cs="Arial"/>
          <w:sz w:val="24"/>
          <w:szCs w:val="24"/>
        </w:rPr>
        <w:t>oard is therefore committed to protecting and caring for the environment and so will ensure that sustainability is the hallmark of its business and will approach all operational practices by balancing the environmental, societal and financial demands of everything FCJ does.</w:t>
      </w:r>
      <w:r w:rsidRPr="001371A4">
        <w:rPr>
          <w:rFonts w:cs="Arial"/>
          <w:sz w:val="24"/>
          <w:szCs w:val="24"/>
        </w:rPr>
        <w:t xml:space="preserve"> </w:t>
      </w:r>
    </w:p>
    <w:p w14:paraId="24F3A008" w14:textId="77777777" w:rsidR="00505D3D" w:rsidRPr="001371A4" w:rsidRDefault="00505D3D" w:rsidP="00505D3D">
      <w:pPr>
        <w:spacing w:after="0" w:line="240" w:lineRule="auto"/>
        <w:ind w:left="360"/>
        <w:jc w:val="both"/>
        <w:rPr>
          <w:rFonts w:cs="Arial"/>
          <w:sz w:val="24"/>
          <w:szCs w:val="24"/>
        </w:rPr>
      </w:pPr>
    </w:p>
    <w:p w14:paraId="68B003AE" w14:textId="630E5BF6" w:rsidR="00551591" w:rsidRDefault="00551591" w:rsidP="00505D3D">
      <w:pPr>
        <w:spacing w:after="0" w:line="240" w:lineRule="auto"/>
        <w:ind w:left="360"/>
        <w:jc w:val="both"/>
        <w:rPr>
          <w:rFonts w:cs="Arial"/>
          <w:sz w:val="24"/>
          <w:szCs w:val="24"/>
        </w:rPr>
      </w:pPr>
      <w:r w:rsidRPr="001371A4">
        <w:rPr>
          <w:rFonts w:cs="Arial"/>
          <w:sz w:val="24"/>
          <w:szCs w:val="24"/>
        </w:rPr>
        <w:t xml:space="preserve">The Board, in accordance with its commitment to promoting social and environmental responsibility while safeguarding the interests of the </w:t>
      </w:r>
      <w:r>
        <w:rPr>
          <w:rFonts w:cs="Arial"/>
          <w:sz w:val="24"/>
          <w:szCs w:val="24"/>
        </w:rPr>
        <w:t>corporation</w:t>
      </w:r>
      <w:r w:rsidRPr="001371A4">
        <w:rPr>
          <w:rFonts w:cs="Arial"/>
          <w:sz w:val="24"/>
          <w:szCs w:val="24"/>
        </w:rPr>
        <w:t xml:space="preserve">’s stakeholders, hereby implements this </w:t>
      </w:r>
      <w:r w:rsidRPr="00975506">
        <w:rPr>
          <w:rFonts w:cs="Arial"/>
          <w:i/>
          <w:sz w:val="24"/>
          <w:szCs w:val="24"/>
        </w:rPr>
        <w:t xml:space="preserve">Environmental </w:t>
      </w:r>
      <w:r w:rsidRPr="001371A4">
        <w:rPr>
          <w:rFonts w:cs="Arial"/>
          <w:i/>
          <w:sz w:val="24"/>
          <w:szCs w:val="24"/>
        </w:rPr>
        <w:t xml:space="preserve">Policy, </w:t>
      </w:r>
      <w:r w:rsidRPr="001371A4">
        <w:rPr>
          <w:rFonts w:cs="Arial"/>
          <w:sz w:val="24"/>
          <w:szCs w:val="24"/>
        </w:rPr>
        <w:t>(hereinafter referred to as “this Policy</w:t>
      </w:r>
      <w:r>
        <w:rPr>
          <w:rFonts w:cs="Arial"/>
          <w:sz w:val="24"/>
          <w:szCs w:val="24"/>
        </w:rPr>
        <w:t>”</w:t>
      </w:r>
      <w:r w:rsidRPr="001371A4">
        <w:rPr>
          <w:rFonts w:cs="Arial"/>
          <w:sz w:val="24"/>
          <w:szCs w:val="24"/>
        </w:rPr>
        <w:t>).</w:t>
      </w:r>
      <w:r>
        <w:rPr>
          <w:rFonts w:cs="Arial"/>
          <w:sz w:val="24"/>
          <w:szCs w:val="24"/>
        </w:rPr>
        <w:t xml:space="preserve"> This Policy </w:t>
      </w:r>
      <w:r>
        <w:rPr>
          <w:sz w:val="24"/>
          <w:szCs w:val="24"/>
        </w:rPr>
        <w:t xml:space="preserve">reflects the vision and mission of the FCJ and is intended to establish the basic principles and the general objectives that will support the </w:t>
      </w:r>
      <w:r w:rsidR="00026970">
        <w:rPr>
          <w:sz w:val="24"/>
          <w:szCs w:val="24"/>
        </w:rPr>
        <w:t>corporation</w:t>
      </w:r>
      <w:r>
        <w:rPr>
          <w:sz w:val="24"/>
          <w:szCs w:val="24"/>
        </w:rPr>
        <w:t>’s environmental practices.</w:t>
      </w:r>
      <w:r>
        <w:rPr>
          <w:rFonts w:cs="Arial"/>
          <w:sz w:val="24"/>
          <w:szCs w:val="24"/>
        </w:rPr>
        <w:t xml:space="preserve"> </w:t>
      </w:r>
    </w:p>
    <w:p w14:paraId="314F26C1" w14:textId="77777777" w:rsidR="00505D3D" w:rsidRPr="001371A4" w:rsidRDefault="00505D3D" w:rsidP="00505D3D">
      <w:pPr>
        <w:spacing w:after="0" w:line="240" w:lineRule="auto"/>
        <w:ind w:left="360"/>
        <w:jc w:val="both"/>
        <w:rPr>
          <w:rFonts w:cs="Arial"/>
          <w:sz w:val="24"/>
          <w:szCs w:val="24"/>
        </w:rPr>
      </w:pPr>
    </w:p>
    <w:p w14:paraId="2231883B" w14:textId="09632026" w:rsidR="00551591" w:rsidRPr="00505D3D" w:rsidRDefault="007C031E" w:rsidP="00505D3D">
      <w:pPr>
        <w:pStyle w:val="ListParagraph"/>
        <w:numPr>
          <w:ilvl w:val="0"/>
          <w:numId w:val="47"/>
        </w:numPr>
        <w:spacing w:after="0" w:line="360" w:lineRule="auto"/>
        <w:ind w:left="360"/>
        <w:jc w:val="both"/>
        <w:rPr>
          <w:rFonts w:cs="Arial"/>
          <w:sz w:val="24"/>
          <w:szCs w:val="24"/>
          <w:u w:val="single"/>
        </w:rPr>
      </w:pPr>
      <w:r w:rsidRPr="00505D3D">
        <w:rPr>
          <w:rFonts w:cs="Arial"/>
          <w:b/>
          <w:sz w:val="24"/>
          <w:szCs w:val="24"/>
          <w:u w:val="single"/>
        </w:rPr>
        <w:t>PURPOSE</w:t>
      </w:r>
    </w:p>
    <w:p w14:paraId="61440869" w14:textId="32A7F5FB" w:rsidR="00551591" w:rsidRDefault="00551591" w:rsidP="00505D3D">
      <w:pPr>
        <w:spacing w:after="0" w:line="240" w:lineRule="auto"/>
        <w:ind w:left="360"/>
        <w:jc w:val="both"/>
        <w:rPr>
          <w:rFonts w:cs="Arial"/>
          <w:sz w:val="24"/>
          <w:szCs w:val="24"/>
        </w:rPr>
      </w:pPr>
      <w:r>
        <w:rPr>
          <w:rFonts w:cs="Arial"/>
          <w:sz w:val="24"/>
          <w:szCs w:val="24"/>
        </w:rPr>
        <w:t xml:space="preserve">The FCJ is aware of its responsibility to contribute to the preservation of the environment and to demonstrate respect for the environment in all its operational practices. </w:t>
      </w:r>
      <w:r w:rsidRPr="00BD5822">
        <w:rPr>
          <w:rFonts w:cs="Arial"/>
          <w:sz w:val="24"/>
          <w:szCs w:val="24"/>
        </w:rPr>
        <w:t xml:space="preserve">Through the implementation of this Policy, the Board demonstrates the </w:t>
      </w:r>
      <w:r w:rsidR="00026970">
        <w:rPr>
          <w:rFonts w:cs="Arial"/>
          <w:sz w:val="24"/>
          <w:szCs w:val="24"/>
        </w:rPr>
        <w:t>corporation</w:t>
      </w:r>
      <w:r w:rsidRPr="00BD5822">
        <w:rPr>
          <w:rFonts w:cs="Arial"/>
          <w:sz w:val="24"/>
          <w:szCs w:val="24"/>
        </w:rPr>
        <w:t xml:space="preserve">’s commitment to </w:t>
      </w:r>
      <w:r>
        <w:rPr>
          <w:rFonts w:cs="Arial"/>
          <w:sz w:val="24"/>
          <w:szCs w:val="24"/>
        </w:rPr>
        <w:t>prevent pollution arising from our activities</w:t>
      </w:r>
      <w:r w:rsidR="007C031E">
        <w:rPr>
          <w:rFonts w:cs="Arial"/>
          <w:sz w:val="24"/>
          <w:szCs w:val="24"/>
        </w:rPr>
        <w:t>,</w:t>
      </w:r>
      <w:r>
        <w:rPr>
          <w:rFonts w:cs="Arial"/>
          <w:sz w:val="24"/>
          <w:szCs w:val="24"/>
        </w:rPr>
        <w:t xml:space="preserve"> while at the same time</w:t>
      </w:r>
      <w:r w:rsidR="007C031E">
        <w:rPr>
          <w:rFonts w:cs="Arial"/>
          <w:sz w:val="24"/>
          <w:szCs w:val="24"/>
        </w:rPr>
        <w:t>,</w:t>
      </w:r>
      <w:r>
        <w:rPr>
          <w:rFonts w:cs="Arial"/>
          <w:sz w:val="24"/>
          <w:szCs w:val="24"/>
        </w:rPr>
        <w:t xml:space="preserve"> improving the environment for future generations by employing high level environmental practices in line with the United Nations Sustainable Development goals and Jamaica’s Vision 2030.</w:t>
      </w:r>
    </w:p>
    <w:p w14:paraId="7161BD63" w14:textId="77777777" w:rsidR="00505D3D" w:rsidRPr="00BD5822" w:rsidRDefault="00505D3D" w:rsidP="00505D3D">
      <w:pPr>
        <w:spacing w:after="0" w:line="240" w:lineRule="auto"/>
        <w:ind w:left="360"/>
        <w:jc w:val="both"/>
        <w:rPr>
          <w:rFonts w:cs="Arial"/>
          <w:sz w:val="24"/>
          <w:szCs w:val="24"/>
        </w:rPr>
      </w:pPr>
    </w:p>
    <w:p w14:paraId="484C016F" w14:textId="1C3ACA2C" w:rsidR="00551591" w:rsidRPr="00505D3D" w:rsidRDefault="007C031E" w:rsidP="00505D3D">
      <w:pPr>
        <w:pStyle w:val="ListParagraph"/>
        <w:numPr>
          <w:ilvl w:val="0"/>
          <w:numId w:val="47"/>
        </w:numPr>
        <w:spacing w:after="0" w:line="360" w:lineRule="auto"/>
        <w:ind w:left="360"/>
        <w:jc w:val="both"/>
        <w:rPr>
          <w:rFonts w:cs="Arial"/>
          <w:b/>
          <w:sz w:val="24"/>
          <w:szCs w:val="24"/>
          <w:u w:val="single"/>
        </w:rPr>
      </w:pPr>
      <w:r w:rsidRPr="00505D3D">
        <w:rPr>
          <w:rFonts w:cs="Arial"/>
          <w:b/>
          <w:sz w:val="24"/>
          <w:szCs w:val="24"/>
          <w:u w:val="single"/>
        </w:rPr>
        <w:t>SCOPE</w:t>
      </w:r>
    </w:p>
    <w:p w14:paraId="26DFEC59" w14:textId="1C29DC0C" w:rsidR="00551591" w:rsidRDefault="00551591" w:rsidP="00505D3D">
      <w:pPr>
        <w:spacing w:after="0" w:line="240" w:lineRule="auto"/>
        <w:ind w:left="360"/>
        <w:jc w:val="both"/>
        <w:rPr>
          <w:rFonts w:cs="Arial"/>
          <w:sz w:val="24"/>
          <w:szCs w:val="24"/>
        </w:rPr>
      </w:pPr>
      <w:r w:rsidRPr="00BD5822">
        <w:rPr>
          <w:rFonts w:cs="Arial"/>
          <w:sz w:val="24"/>
          <w:szCs w:val="24"/>
        </w:rPr>
        <w:t xml:space="preserve">The provisions of this Policy shall apply to all </w:t>
      </w:r>
      <w:r w:rsidR="00026970">
        <w:rPr>
          <w:rFonts w:cs="Arial"/>
          <w:sz w:val="24"/>
          <w:szCs w:val="24"/>
        </w:rPr>
        <w:t>D</w:t>
      </w:r>
      <w:r w:rsidRPr="00BD5822">
        <w:rPr>
          <w:rFonts w:cs="Arial"/>
          <w:sz w:val="24"/>
          <w:szCs w:val="24"/>
        </w:rPr>
        <w:t xml:space="preserve">irectors, officers and employees of </w:t>
      </w:r>
      <w:r>
        <w:rPr>
          <w:rFonts w:cs="Arial"/>
          <w:sz w:val="24"/>
          <w:szCs w:val="24"/>
        </w:rPr>
        <w:t>FCJ</w:t>
      </w:r>
      <w:r w:rsidR="00026970">
        <w:rPr>
          <w:rFonts w:cs="Arial"/>
          <w:sz w:val="24"/>
          <w:szCs w:val="24"/>
        </w:rPr>
        <w:t>.</w:t>
      </w:r>
      <w:r w:rsidRPr="00BD5822">
        <w:rPr>
          <w:rFonts w:cs="Arial"/>
          <w:sz w:val="24"/>
          <w:szCs w:val="24"/>
        </w:rPr>
        <w:t xml:space="preserve"> </w:t>
      </w:r>
      <w:r>
        <w:rPr>
          <w:rFonts w:cs="Arial"/>
          <w:sz w:val="24"/>
          <w:szCs w:val="24"/>
        </w:rPr>
        <w:t>FCJ</w:t>
      </w:r>
      <w:r w:rsidRPr="00BF442D">
        <w:rPr>
          <w:rFonts w:cs="Arial"/>
          <w:sz w:val="24"/>
          <w:szCs w:val="24"/>
        </w:rPr>
        <w:t xml:space="preserve"> will take all reasonable steps to inform </w:t>
      </w:r>
      <w:r w:rsidR="00026970">
        <w:rPr>
          <w:rFonts w:cs="Arial"/>
          <w:sz w:val="24"/>
          <w:szCs w:val="24"/>
        </w:rPr>
        <w:t xml:space="preserve">its tenants </w:t>
      </w:r>
      <w:r w:rsidRPr="00BF442D">
        <w:rPr>
          <w:rFonts w:cs="Arial"/>
          <w:sz w:val="24"/>
          <w:szCs w:val="24"/>
        </w:rPr>
        <w:t>and suppliers of the object of this Policy and will work with them to achieve full compliance with its provisions.</w:t>
      </w:r>
      <w:r>
        <w:rPr>
          <w:rFonts w:cs="Arial"/>
          <w:sz w:val="24"/>
          <w:szCs w:val="24"/>
        </w:rPr>
        <w:t xml:space="preserve"> Management is responsible for the implementation and monitoring of this policy.</w:t>
      </w:r>
      <w:r w:rsidRPr="0035032D">
        <w:rPr>
          <w:rFonts w:cs="Arial"/>
          <w:sz w:val="24"/>
          <w:szCs w:val="24"/>
        </w:rPr>
        <w:t xml:space="preserve"> </w:t>
      </w:r>
    </w:p>
    <w:p w14:paraId="60586497" w14:textId="77777777" w:rsidR="00505D3D" w:rsidRPr="00BF442D" w:rsidRDefault="00505D3D" w:rsidP="00505D3D">
      <w:pPr>
        <w:spacing w:after="0" w:line="240" w:lineRule="auto"/>
        <w:ind w:left="360"/>
        <w:jc w:val="both"/>
        <w:rPr>
          <w:rFonts w:cs="Arial"/>
          <w:sz w:val="24"/>
          <w:szCs w:val="24"/>
        </w:rPr>
      </w:pPr>
    </w:p>
    <w:p w14:paraId="3DA9F4DC" w14:textId="16B28C5A" w:rsidR="00551591" w:rsidRPr="00505D3D" w:rsidRDefault="007C031E" w:rsidP="00505D3D">
      <w:pPr>
        <w:pStyle w:val="ListParagraph"/>
        <w:numPr>
          <w:ilvl w:val="0"/>
          <w:numId w:val="47"/>
        </w:numPr>
        <w:spacing w:after="0" w:line="360" w:lineRule="auto"/>
        <w:ind w:left="360"/>
        <w:jc w:val="both"/>
        <w:rPr>
          <w:rFonts w:cs="Arial"/>
          <w:b/>
          <w:sz w:val="24"/>
          <w:szCs w:val="24"/>
          <w:u w:val="single"/>
        </w:rPr>
      </w:pPr>
      <w:r w:rsidRPr="00505D3D">
        <w:rPr>
          <w:rFonts w:cs="Arial"/>
          <w:b/>
          <w:sz w:val="24"/>
          <w:szCs w:val="24"/>
          <w:u w:val="single"/>
        </w:rPr>
        <w:t>OBJECTIVES OF THE POLICY</w:t>
      </w:r>
    </w:p>
    <w:p w14:paraId="3C237D67" w14:textId="0CEB865D" w:rsidR="00551591" w:rsidRPr="00992989" w:rsidRDefault="00551591" w:rsidP="00505D3D">
      <w:pPr>
        <w:spacing w:after="0" w:line="240" w:lineRule="auto"/>
        <w:ind w:firstLine="360"/>
        <w:rPr>
          <w:rFonts w:cs="Arial"/>
          <w:sz w:val="24"/>
          <w:szCs w:val="24"/>
        </w:rPr>
      </w:pPr>
      <w:r>
        <w:rPr>
          <w:rFonts w:cs="Arial"/>
          <w:sz w:val="24"/>
          <w:szCs w:val="24"/>
        </w:rPr>
        <w:t>FCJ</w:t>
      </w:r>
      <w:r w:rsidRPr="00992989">
        <w:rPr>
          <w:rFonts w:cs="Arial"/>
          <w:sz w:val="24"/>
          <w:szCs w:val="24"/>
        </w:rPr>
        <w:t xml:space="preserve"> shall:</w:t>
      </w:r>
    </w:p>
    <w:p w14:paraId="388EBE52" w14:textId="29B62C37" w:rsidR="00551591" w:rsidRPr="00992989" w:rsidRDefault="00551591" w:rsidP="00505D3D">
      <w:pPr>
        <w:numPr>
          <w:ilvl w:val="0"/>
          <w:numId w:val="48"/>
        </w:numPr>
        <w:spacing w:after="0" w:line="240" w:lineRule="auto"/>
        <w:ind w:left="1260" w:right="720" w:hanging="720"/>
        <w:jc w:val="both"/>
        <w:rPr>
          <w:rFonts w:cs="Arial"/>
          <w:sz w:val="24"/>
          <w:szCs w:val="24"/>
        </w:rPr>
      </w:pPr>
      <w:r w:rsidRPr="00992989">
        <w:rPr>
          <w:rFonts w:cs="Arial"/>
          <w:sz w:val="24"/>
          <w:szCs w:val="24"/>
        </w:rPr>
        <w:t>Comply with all relevant environmental laws and regulations and ensure that these form a part of contractors</w:t>
      </w:r>
      <w:r w:rsidR="00A661C6">
        <w:rPr>
          <w:rFonts w:cs="Arial"/>
          <w:sz w:val="24"/>
          <w:szCs w:val="24"/>
        </w:rPr>
        <w:t xml:space="preserve">, tenants </w:t>
      </w:r>
      <w:r w:rsidRPr="00992989">
        <w:rPr>
          <w:rFonts w:cs="Arial"/>
          <w:sz w:val="24"/>
          <w:szCs w:val="24"/>
        </w:rPr>
        <w:t>and partners contracts;</w:t>
      </w:r>
    </w:p>
    <w:p w14:paraId="57282AD3" w14:textId="77777777" w:rsidR="00551591" w:rsidRPr="00992989" w:rsidRDefault="00551591" w:rsidP="00505D3D">
      <w:pPr>
        <w:numPr>
          <w:ilvl w:val="0"/>
          <w:numId w:val="48"/>
        </w:numPr>
        <w:spacing w:after="0" w:line="240" w:lineRule="auto"/>
        <w:ind w:left="1260" w:right="720" w:hanging="720"/>
        <w:jc w:val="both"/>
        <w:rPr>
          <w:rFonts w:cs="Arial"/>
          <w:sz w:val="24"/>
          <w:szCs w:val="24"/>
        </w:rPr>
      </w:pPr>
      <w:r w:rsidRPr="00992989">
        <w:rPr>
          <w:rFonts w:cs="Arial"/>
          <w:sz w:val="24"/>
          <w:szCs w:val="24"/>
        </w:rPr>
        <w:t>Take all reasonably practicable steps to ensure that their actions or inactions don’t cause harm to themselves or the broader environment;</w:t>
      </w:r>
    </w:p>
    <w:p w14:paraId="3AFFD517" w14:textId="428E6305" w:rsidR="00551591" w:rsidRDefault="00551591" w:rsidP="00505D3D">
      <w:pPr>
        <w:numPr>
          <w:ilvl w:val="0"/>
          <w:numId w:val="48"/>
        </w:numPr>
        <w:spacing w:after="0" w:line="240" w:lineRule="auto"/>
        <w:ind w:left="1260" w:right="720" w:hanging="720"/>
        <w:jc w:val="both"/>
        <w:rPr>
          <w:rFonts w:cs="Arial"/>
          <w:sz w:val="24"/>
          <w:szCs w:val="24"/>
        </w:rPr>
      </w:pPr>
      <w:r w:rsidRPr="00992989">
        <w:rPr>
          <w:rFonts w:cs="Arial"/>
          <w:sz w:val="24"/>
          <w:szCs w:val="24"/>
        </w:rPr>
        <w:t>Undertake and encourage others to undertake, appropriate behaviour that minimizes potential environmental risks;</w:t>
      </w:r>
      <w:r>
        <w:rPr>
          <w:rFonts w:cs="Arial"/>
          <w:sz w:val="24"/>
          <w:szCs w:val="24"/>
        </w:rPr>
        <w:t xml:space="preserve"> and</w:t>
      </w:r>
    </w:p>
    <w:p w14:paraId="039EB78A" w14:textId="77777777" w:rsidR="00551591" w:rsidRPr="00992989" w:rsidRDefault="00551591" w:rsidP="00505D3D">
      <w:pPr>
        <w:spacing w:after="0" w:line="240" w:lineRule="auto"/>
        <w:ind w:left="180" w:right="720"/>
        <w:jc w:val="both"/>
        <w:rPr>
          <w:rFonts w:cs="Arial"/>
          <w:sz w:val="24"/>
          <w:szCs w:val="24"/>
        </w:rPr>
      </w:pPr>
    </w:p>
    <w:p w14:paraId="7AF3D6FC" w14:textId="77777777" w:rsidR="00551591" w:rsidRPr="00992989" w:rsidRDefault="00551591" w:rsidP="00505D3D">
      <w:pPr>
        <w:numPr>
          <w:ilvl w:val="0"/>
          <w:numId w:val="48"/>
        </w:numPr>
        <w:spacing w:after="0" w:line="240" w:lineRule="auto"/>
        <w:ind w:left="1260" w:right="720" w:hanging="720"/>
        <w:jc w:val="both"/>
        <w:rPr>
          <w:rFonts w:cs="Arial"/>
          <w:sz w:val="24"/>
          <w:szCs w:val="24"/>
        </w:rPr>
      </w:pPr>
      <w:r w:rsidRPr="00992989">
        <w:rPr>
          <w:rFonts w:cs="Arial"/>
          <w:sz w:val="24"/>
          <w:szCs w:val="24"/>
        </w:rPr>
        <w:t>Contribute to the development of clean air and effective use of all energy source alternative energy and otherwise, while respecting the natural environment throughout our operations.</w:t>
      </w:r>
    </w:p>
    <w:p w14:paraId="66843EFE" w14:textId="77777777" w:rsidR="00135564" w:rsidRPr="00135564" w:rsidRDefault="00135564" w:rsidP="00505D3D">
      <w:pPr>
        <w:spacing w:after="0" w:line="240" w:lineRule="auto"/>
        <w:ind w:left="90"/>
        <w:jc w:val="both"/>
        <w:rPr>
          <w:rFonts w:cs="Arial"/>
          <w:b/>
          <w:sz w:val="24"/>
          <w:szCs w:val="24"/>
        </w:rPr>
      </w:pPr>
    </w:p>
    <w:p w14:paraId="3EEEE9A2" w14:textId="047D5588" w:rsidR="00551591" w:rsidRPr="00505D3D" w:rsidRDefault="007C031E" w:rsidP="00505D3D">
      <w:pPr>
        <w:pStyle w:val="ListParagraph"/>
        <w:numPr>
          <w:ilvl w:val="0"/>
          <w:numId w:val="47"/>
        </w:numPr>
        <w:tabs>
          <w:tab w:val="left" w:pos="450"/>
        </w:tabs>
        <w:spacing w:after="0" w:line="360" w:lineRule="auto"/>
        <w:ind w:left="360"/>
        <w:jc w:val="both"/>
        <w:rPr>
          <w:rFonts w:cs="Arial"/>
          <w:b/>
          <w:sz w:val="24"/>
          <w:szCs w:val="24"/>
          <w:u w:val="single"/>
        </w:rPr>
      </w:pPr>
      <w:r w:rsidRPr="00505D3D">
        <w:rPr>
          <w:rFonts w:cs="Arial"/>
          <w:b/>
          <w:sz w:val="24"/>
          <w:szCs w:val="24"/>
          <w:u w:val="single"/>
        </w:rPr>
        <w:t>COMMITMENT AND APPROACH</w:t>
      </w:r>
    </w:p>
    <w:p w14:paraId="6E85CB62" w14:textId="6B798A5C" w:rsidR="00551591" w:rsidRDefault="00551591" w:rsidP="00505D3D">
      <w:pPr>
        <w:spacing w:after="0" w:line="240" w:lineRule="auto"/>
        <w:ind w:left="360"/>
        <w:jc w:val="both"/>
        <w:rPr>
          <w:rFonts w:cs="Arial"/>
          <w:sz w:val="24"/>
          <w:szCs w:val="24"/>
        </w:rPr>
      </w:pPr>
      <w:r w:rsidRPr="00BD5822">
        <w:rPr>
          <w:rFonts w:cs="Arial"/>
          <w:sz w:val="24"/>
          <w:szCs w:val="24"/>
        </w:rPr>
        <w:t xml:space="preserve">All </w:t>
      </w:r>
      <w:r w:rsidR="00A661C6">
        <w:rPr>
          <w:rFonts w:cs="Arial"/>
          <w:sz w:val="24"/>
          <w:szCs w:val="24"/>
        </w:rPr>
        <w:t>D</w:t>
      </w:r>
      <w:r w:rsidRPr="00BD5822">
        <w:rPr>
          <w:rFonts w:cs="Arial"/>
          <w:sz w:val="24"/>
          <w:szCs w:val="24"/>
        </w:rPr>
        <w:t xml:space="preserve">irectors, officers and employees of </w:t>
      </w:r>
      <w:r>
        <w:rPr>
          <w:rFonts w:cs="Arial"/>
          <w:sz w:val="24"/>
          <w:szCs w:val="24"/>
        </w:rPr>
        <w:t xml:space="preserve">FCJ </w:t>
      </w:r>
      <w:r w:rsidRPr="00BD5822">
        <w:rPr>
          <w:rFonts w:cs="Arial"/>
          <w:sz w:val="24"/>
          <w:szCs w:val="24"/>
        </w:rPr>
        <w:t>will strive to adopt the</w:t>
      </w:r>
      <w:r>
        <w:rPr>
          <w:rFonts w:cs="Arial"/>
          <w:sz w:val="24"/>
          <w:szCs w:val="24"/>
        </w:rPr>
        <w:t xml:space="preserve"> environmental </w:t>
      </w:r>
      <w:r w:rsidRPr="00BD5822">
        <w:rPr>
          <w:rFonts w:cs="Arial"/>
          <w:sz w:val="24"/>
          <w:szCs w:val="24"/>
        </w:rPr>
        <w:t xml:space="preserve">principles outlined in this Policy and </w:t>
      </w:r>
      <w:r>
        <w:rPr>
          <w:rFonts w:cs="Arial"/>
          <w:sz w:val="24"/>
          <w:szCs w:val="24"/>
        </w:rPr>
        <w:t xml:space="preserve">management </w:t>
      </w:r>
      <w:r w:rsidRPr="00BD5822">
        <w:rPr>
          <w:rFonts w:cs="Arial"/>
          <w:sz w:val="24"/>
          <w:szCs w:val="24"/>
        </w:rPr>
        <w:t>will</w:t>
      </w:r>
      <w:r>
        <w:rPr>
          <w:rFonts w:cs="Arial"/>
          <w:sz w:val="24"/>
          <w:szCs w:val="24"/>
        </w:rPr>
        <w:t xml:space="preserve"> ensure these are </w:t>
      </w:r>
      <w:r w:rsidRPr="00BD5822">
        <w:rPr>
          <w:rFonts w:cs="Arial"/>
          <w:sz w:val="24"/>
          <w:szCs w:val="24"/>
        </w:rPr>
        <w:t>incorporate</w:t>
      </w:r>
      <w:r>
        <w:rPr>
          <w:rFonts w:cs="Arial"/>
          <w:sz w:val="24"/>
          <w:szCs w:val="24"/>
        </w:rPr>
        <w:t>d</w:t>
      </w:r>
      <w:r w:rsidRPr="00BD5822">
        <w:rPr>
          <w:rFonts w:cs="Arial"/>
          <w:sz w:val="24"/>
          <w:szCs w:val="24"/>
        </w:rPr>
        <w:t xml:space="preserve"> into the</w:t>
      </w:r>
      <w:r>
        <w:rPr>
          <w:rFonts w:cs="Arial"/>
          <w:sz w:val="24"/>
          <w:szCs w:val="24"/>
        </w:rPr>
        <w:t xml:space="preserve"> </w:t>
      </w:r>
      <w:r w:rsidR="00026970">
        <w:rPr>
          <w:rFonts w:cs="Arial"/>
          <w:sz w:val="24"/>
          <w:szCs w:val="24"/>
        </w:rPr>
        <w:t>corporation</w:t>
      </w:r>
      <w:r>
        <w:rPr>
          <w:rFonts w:cs="Arial"/>
          <w:sz w:val="24"/>
          <w:szCs w:val="24"/>
        </w:rPr>
        <w:t>’s</w:t>
      </w:r>
      <w:r w:rsidRPr="00BD5822">
        <w:rPr>
          <w:rFonts w:cs="Arial"/>
          <w:sz w:val="24"/>
          <w:szCs w:val="24"/>
        </w:rPr>
        <w:t xml:space="preserve"> daily activities. The Board will lead by example and will endeavour to integrate these principles into their decision-making process. This Policy </w:t>
      </w:r>
      <w:r w:rsidRPr="00EB13D9">
        <w:rPr>
          <w:rFonts w:cs="Arial"/>
          <w:sz w:val="24"/>
          <w:szCs w:val="24"/>
        </w:rPr>
        <w:t>is built on principles that reflect existing</w:t>
      </w:r>
      <w:r w:rsidRPr="00BD5822">
        <w:rPr>
          <w:rFonts w:cs="Arial"/>
          <w:sz w:val="24"/>
          <w:szCs w:val="24"/>
        </w:rPr>
        <w:t xml:space="preserve"> and emerging </w:t>
      </w:r>
      <w:r>
        <w:rPr>
          <w:rFonts w:cs="Arial"/>
          <w:sz w:val="24"/>
          <w:szCs w:val="24"/>
        </w:rPr>
        <w:t xml:space="preserve">environmental </w:t>
      </w:r>
      <w:r w:rsidRPr="00BD5822">
        <w:rPr>
          <w:rFonts w:cs="Arial"/>
          <w:sz w:val="24"/>
          <w:szCs w:val="24"/>
        </w:rPr>
        <w:t>standards</w:t>
      </w:r>
      <w:r>
        <w:rPr>
          <w:rFonts w:cs="Arial"/>
          <w:sz w:val="24"/>
          <w:szCs w:val="24"/>
        </w:rPr>
        <w:t>.</w:t>
      </w:r>
      <w:r w:rsidRPr="00BD5822">
        <w:rPr>
          <w:rFonts w:cs="Arial"/>
          <w:sz w:val="24"/>
          <w:szCs w:val="24"/>
        </w:rPr>
        <w:t xml:space="preserve"> </w:t>
      </w:r>
    </w:p>
    <w:p w14:paraId="54F40B1B" w14:textId="77777777" w:rsidR="00505D3D" w:rsidRPr="00BF442D" w:rsidRDefault="00505D3D" w:rsidP="00505D3D">
      <w:pPr>
        <w:spacing w:after="0" w:line="240" w:lineRule="auto"/>
        <w:ind w:left="360"/>
        <w:jc w:val="both"/>
        <w:rPr>
          <w:sz w:val="24"/>
          <w:szCs w:val="24"/>
        </w:rPr>
      </w:pPr>
    </w:p>
    <w:p w14:paraId="10C6E1B1" w14:textId="77777777" w:rsidR="00551591" w:rsidRDefault="00551591" w:rsidP="00505D3D">
      <w:pPr>
        <w:spacing w:after="0" w:line="240" w:lineRule="auto"/>
        <w:ind w:left="360"/>
        <w:jc w:val="both"/>
        <w:rPr>
          <w:rFonts w:cs="Arial"/>
          <w:b/>
          <w:sz w:val="24"/>
          <w:szCs w:val="24"/>
        </w:rPr>
      </w:pPr>
      <w:r w:rsidRPr="00BF442D">
        <w:rPr>
          <w:rFonts w:cs="Arial"/>
          <w:b/>
          <w:sz w:val="24"/>
          <w:szCs w:val="24"/>
        </w:rPr>
        <w:t>The key principles supporting this policy are detailed below:</w:t>
      </w:r>
    </w:p>
    <w:p w14:paraId="315ADF54" w14:textId="77777777" w:rsidR="00505D3D" w:rsidRDefault="00505D3D" w:rsidP="00505D3D">
      <w:pPr>
        <w:spacing w:after="0" w:line="240" w:lineRule="auto"/>
        <w:ind w:left="360"/>
        <w:jc w:val="both"/>
        <w:rPr>
          <w:rFonts w:cs="Arial"/>
          <w:b/>
          <w:sz w:val="24"/>
          <w:szCs w:val="24"/>
        </w:rPr>
      </w:pPr>
    </w:p>
    <w:p w14:paraId="2901AF07" w14:textId="77777777" w:rsidR="00551591" w:rsidRPr="00BF442D" w:rsidRDefault="00551591" w:rsidP="00505D3D">
      <w:pPr>
        <w:spacing w:after="0" w:line="360" w:lineRule="auto"/>
        <w:ind w:left="360"/>
        <w:jc w:val="both"/>
        <w:rPr>
          <w:rFonts w:cs="Arial"/>
          <w:b/>
          <w:sz w:val="24"/>
          <w:szCs w:val="24"/>
        </w:rPr>
      </w:pPr>
      <w:r>
        <w:rPr>
          <w:rFonts w:cs="Arial"/>
          <w:b/>
          <w:sz w:val="24"/>
          <w:szCs w:val="24"/>
        </w:rPr>
        <w:t>A</w:t>
      </w:r>
      <w:r w:rsidRPr="00BF442D">
        <w:rPr>
          <w:rFonts w:cs="Arial"/>
          <w:b/>
          <w:sz w:val="24"/>
          <w:szCs w:val="24"/>
        </w:rPr>
        <w:t>.  Protecting the Environment</w:t>
      </w:r>
    </w:p>
    <w:p w14:paraId="40A4732A" w14:textId="582BE4FC" w:rsidR="00551591" w:rsidRDefault="00551591" w:rsidP="00505D3D">
      <w:pPr>
        <w:spacing w:after="0" w:line="240" w:lineRule="auto"/>
        <w:ind w:left="720"/>
        <w:jc w:val="both"/>
        <w:rPr>
          <w:rFonts w:cs="Arial"/>
          <w:sz w:val="24"/>
          <w:szCs w:val="24"/>
        </w:rPr>
      </w:pPr>
      <w:r>
        <w:rPr>
          <w:rFonts w:cs="Arial"/>
          <w:sz w:val="24"/>
          <w:szCs w:val="24"/>
        </w:rPr>
        <w:t>FCJ</w:t>
      </w:r>
      <w:r w:rsidRPr="001B30AE">
        <w:rPr>
          <w:rFonts w:cs="Arial"/>
          <w:sz w:val="24"/>
          <w:szCs w:val="24"/>
        </w:rPr>
        <w:t xml:space="preserve"> is intent on conducting its business in accordance with all environmental laws and regulatory requirements which govern the country in which it operates. It is understood that biodiversity, resource conservation and the prevention of pollution are critical to maintaining a sustainable environment, therefore the </w:t>
      </w:r>
      <w:r w:rsidR="00026970">
        <w:rPr>
          <w:rFonts w:cs="Arial"/>
          <w:sz w:val="24"/>
          <w:szCs w:val="24"/>
        </w:rPr>
        <w:t>corporation</w:t>
      </w:r>
      <w:r w:rsidRPr="001B30AE">
        <w:rPr>
          <w:rFonts w:cs="Arial"/>
          <w:sz w:val="24"/>
          <w:szCs w:val="24"/>
        </w:rPr>
        <w:t xml:space="preserve"> will effectively incorporate these concepts into its business operations. </w:t>
      </w:r>
    </w:p>
    <w:p w14:paraId="2D1FE3AE" w14:textId="77777777" w:rsidR="00135564" w:rsidRDefault="00135564" w:rsidP="00505D3D">
      <w:pPr>
        <w:spacing w:after="0" w:line="240" w:lineRule="auto"/>
        <w:ind w:left="720"/>
        <w:jc w:val="both"/>
        <w:rPr>
          <w:rFonts w:cs="Arial"/>
          <w:sz w:val="24"/>
          <w:szCs w:val="24"/>
        </w:rPr>
      </w:pPr>
    </w:p>
    <w:p w14:paraId="3DDEDFE5" w14:textId="3AE41832" w:rsidR="00551591" w:rsidRDefault="00551591" w:rsidP="00505D3D">
      <w:pPr>
        <w:spacing w:after="0" w:line="240" w:lineRule="auto"/>
        <w:ind w:left="720"/>
        <w:jc w:val="both"/>
        <w:rPr>
          <w:rFonts w:cs="Arial"/>
          <w:sz w:val="24"/>
          <w:szCs w:val="24"/>
        </w:rPr>
      </w:pPr>
      <w:r w:rsidRPr="001B30AE">
        <w:rPr>
          <w:rFonts w:cs="Arial"/>
          <w:sz w:val="24"/>
          <w:szCs w:val="24"/>
        </w:rPr>
        <w:t xml:space="preserve">The </w:t>
      </w:r>
      <w:r w:rsidR="00A661C6">
        <w:rPr>
          <w:rFonts w:cs="Arial"/>
          <w:sz w:val="24"/>
          <w:szCs w:val="24"/>
        </w:rPr>
        <w:t>FCJ</w:t>
      </w:r>
      <w:r w:rsidRPr="001B30AE">
        <w:rPr>
          <w:rFonts w:cs="Arial"/>
          <w:sz w:val="24"/>
          <w:szCs w:val="24"/>
        </w:rPr>
        <w:t xml:space="preserve"> will maintain a viable long-term balance between achieving economic growth and the preservation of the environment. All </w:t>
      </w:r>
      <w:r w:rsidR="00A661C6">
        <w:rPr>
          <w:rFonts w:cs="Arial"/>
          <w:sz w:val="24"/>
          <w:szCs w:val="24"/>
        </w:rPr>
        <w:t>D</w:t>
      </w:r>
      <w:r w:rsidRPr="001B30AE">
        <w:rPr>
          <w:rFonts w:cs="Arial"/>
          <w:sz w:val="24"/>
          <w:szCs w:val="24"/>
        </w:rPr>
        <w:t xml:space="preserve">irectors, officers and employees are therefore encouraged to take all reasonable steps to maintain a safe working environment and operate in an environmentally responsible manner. The </w:t>
      </w:r>
      <w:r w:rsidR="00026970">
        <w:rPr>
          <w:rFonts w:cs="Arial"/>
          <w:sz w:val="24"/>
          <w:szCs w:val="24"/>
        </w:rPr>
        <w:t>corporation</w:t>
      </w:r>
      <w:r w:rsidRPr="001B30AE">
        <w:rPr>
          <w:rFonts w:cs="Arial"/>
          <w:sz w:val="24"/>
          <w:szCs w:val="24"/>
        </w:rPr>
        <w:t xml:space="preserve"> will </w:t>
      </w:r>
      <w:r>
        <w:rPr>
          <w:rFonts w:cs="Arial"/>
          <w:sz w:val="24"/>
          <w:szCs w:val="24"/>
        </w:rPr>
        <w:t xml:space="preserve">encourage </w:t>
      </w:r>
      <w:r w:rsidRPr="001B30AE">
        <w:rPr>
          <w:rFonts w:cs="Arial"/>
          <w:sz w:val="24"/>
          <w:szCs w:val="24"/>
        </w:rPr>
        <w:t>the same standard of environmental care from all its suppliers</w:t>
      </w:r>
      <w:r w:rsidR="00A661C6">
        <w:rPr>
          <w:rFonts w:cs="Arial"/>
          <w:sz w:val="24"/>
          <w:szCs w:val="24"/>
        </w:rPr>
        <w:t>, tenants</w:t>
      </w:r>
      <w:r w:rsidRPr="001B30AE">
        <w:rPr>
          <w:rFonts w:cs="Arial"/>
          <w:sz w:val="24"/>
          <w:szCs w:val="24"/>
        </w:rPr>
        <w:t xml:space="preserve"> and business</w:t>
      </w:r>
      <w:r w:rsidR="00A661C6">
        <w:rPr>
          <w:rFonts w:cs="Arial"/>
          <w:sz w:val="24"/>
          <w:szCs w:val="24"/>
        </w:rPr>
        <w:t xml:space="preserve"> partners</w:t>
      </w:r>
      <w:r w:rsidRPr="001B30AE">
        <w:rPr>
          <w:rFonts w:cs="Arial"/>
          <w:sz w:val="24"/>
          <w:szCs w:val="24"/>
        </w:rPr>
        <w:t xml:space="preserve">. </w:t>
      </w:r>
    </w:p>
    <w:p w14:paraId="48E5DC33" w14:textId="77777777" w:rsidR="00505D3D" w:rsidRDefault="00505D3D" w:rsidP="00505D3D">
      <w:pPr>
        <w:spacing w:after="0" w:line="240" w:lineRule="auto"/>
        <w:ind w:left="720"/>
        <w:jc w:val="both"/>
        <w:rPr>
          <w:rFonts w:cs="Arial"/>
          <w:sz w:val="24"/>
          <w:szCs w:val="24"/>
        </w:rPr>
      </w:pPr>
    </w:p>
    <w:p w14:paraId="5B81164C" w14:textId="17C1C2DF" w:rsidR="00A661C6" w:rsidRDefault="00A661C6" w:rsidP="00505D3D">
      <w:pPr>
        <w:spacing w:after="0" w:line="240" w:lineRule="auto"/>
        <w:ind w:left="720"/>
        <w:jc w:val="both"/>
        <w:rPr>
          <w:rFonts w:cs="Arial"/>
          <w:sz w:val="24"/>
          <w:szCs w:val="24"/>
        </w:rPr>
      </w:pPr>
      <w:r>
        <w:rPr>
          <w:rFonts w:cs="Arial"/>
          <w:sz w:val="24"/>
          <w:szCs w:val="24"/>
        </w:rPr>
        <w:t xml:space="preserve">The FCJ will actively seek to </w:t>
      </w:r>
      <w:r w:rsidR="00183FA4">
        <w:rPr>
          <w:rFonts w:cs="Arial"/>
          <w:sz w:val="24"/>
          <w:szCs w:val="24"/>
        </w:rPr>
        <w:t xml:space="preserve">go green in the near future by </w:t>
      </w:r>
      <w:r>
        <w:rPr>
          <w:rFonts w:cs="Arial"/>
          <w:sz w:val="24"/>
          <w:szCs w:val="24"/>
        </w:rPr>
        <w:t>reduc</w:t>
      </w:r>
      <w:r w:rsidR="00183FA4">
        <w:rPr>
          <w:rFonts w:cs="Arial"/>
          <w:sz w:val="24"/>
          <w:szCs w:val="24"/>
        </w:rPr>
        <w:t>ing</w:t>
      </w:r>
      <w:r>
        <w:rPr>
          <w:rFonts w:cs="Arial"/>
          <w:sz w:val="24"/>
          <w:szCs w:val="24"/>
        </w:rPr>
        <w:t xml:space="preserve"> its carbon foot print</w:t>
      </w:r>
      <w:r w:rsidR="00183FA4">
        <w:rPr>
          <w:rFonts w:cs="Arial"/>
          <w:sz w:val="24"/>
          <w:szCs w:val="24"/>
        </w:rPr>
        <w:t xml:space="preserve"> increasing its use of solar technology on al its buildings and effectively using well water where appropriate.</w:t>
      </w:r>
      <w:r>
        <w:rPr>
          <w:rFonts w:cs="Arial"/>
          <w:sz w:val="24"/>
          <w:szCs w:val="24"/>
        </w:rPr>
        <w:t xml:space="preserve"> </w:t>
      </w:r>
    </w:p>
    <w:p w14:paraId="353D5B62" w14:textId="77777777" w:rsidR="00505D3D" w:rsidRPr="001B30AE" w:rsidRDefault="00505D3D" w:rsidP="00505D3D">
      <w:pPr>
        <w:spacing w:after="0" w:line="240" w:lineRule="auto"/>
        <w:ind w:left="720"/>
        <w:jc w:val="both"/>
        <w:rPr>
          <w:rFonts w:cs="Arial"/>
          <w:sz w:val="24"/>
          <w:szCs w:val="24"/>
        </w:rPr>
      </w:pPr>
    </w:p>
    <w:p w14:paraId="7A91C1D1" w14:textId="77777777" w:rsidR="00551591" w:rsidRPr="00BF442D" w:rsidRDefault="00551591" w:rsidP="00505D3D">
      <w:pPr>
        <w:spacing w:after="0" w:line="360" w:lineRule="auto"/>
        <w:ind w:left="360"/>
        <w:jc w:val="both"/>
        <w:rPr>
          <w:rFonts w:cs="Arial"/>
          <w:b/>
          <w:sz w:val="24"/>
          <w:szCs w:val="24"/>
        </w:rPr>
      </w:pPr>
      <w:r>
        <w:rPr>
          <w:rFonts w:cs="Arial"/>
          <w:b/>
          <w:sz w:val="24"/>
          <w:szCs w:val="24"/>
        </w:rPr>
        <w:t>B</w:t>
      </w:r>
      <w:r w:rsidRPr="00BF442D">
        <w:rPr>
          <w:rFonts w:cs="Arial"/>
          <w:b/>
          <w:sz w:val="24"/>
          <w:szCs w:val="24"/>
        </w:rPr>
        <w:t>.    Promoting Good Stakeholder Relations</w:t>
      </w:r>
    </w:p>
    <w:p w14:paraId="03FC6913" w14:textId="5179575A" w:rsidR="00135564" w:rsidRDefault="00551591" w:rsidP="00505D3D">
      <w:pPr>
        <w:spacing w:after="0" w:line="240" w:lineRule="auto"/>
        <w:ind w:left="720"/>
        <w:jc w:val="both"/>
        <w:rPr>
          <w:rFonts w:cs="Arial"/>
          <w:sz w:val="24"/>
          <w:szCs w:val="24"/>
        </w:rPr>
      </w:pPr>
      <w:r w:rsidRPr="001A4DFE">
        <w:rPr>
          <w:rFonts w:cs="Arial"/>
          <w:sz w:val="24"/>
          <w:szCs w:val="24"/>
        </w:rPr>
        <w:t xml:space="preserve">The </w:t>
      </w:r>
      <w:r w:rsidR="00026970">
        <w:rPr>
          <w:rFonts w:cs="Arial"/>
          <w:sz w:val="24"/>
          <w:szCs w:val="24"/>
        </w:rPr>
        <w:t>corporation</w:t>
      </w:r>
      <w:r w:rsidRPr="001A4DFE">
        <w:rPr>
          <w:rFonts w:cs="Arial"/>
          <w:sz w:val="24"/>
          <w:szCs w:val="24"/>
        </w:rPr>
        <w:t xml:space="preserve"> will maintain timely and meaningful dialogue with all employees, </w:t>
      </w:r>
      <w:r w:rsidR="00A661C6">
        <w:rPr>
          <w:rFonts w:cs="Arial"/>
          <w:sz w:val="24"/>
          <w:szCs w:val="24"/>
        </w:rPr>
        <w:t xml:space="preserve">tenants, </w:t>
      </w:r>
      <w:r w:rsidRPr="001A4DFE">
        <w:rPr>
          <w:rFonts w:cs="Arial"/>
          <w:sz w:val="24"/>
          <w:szCs w:val="24"/>
        </w:rPr>
        <w:t xml:space="preserve">stakeholders, customers and governmental agencies that are empowered to oversee environmental </w:t>
      </w:r>
      <w:r>
        <w:rPr>
          <w:rFonts w:cs="Arial"/>
          <w:sz w:val="24"/>
          <w:szCs w:val="24"/>
        </w:rPr>
        <w:t xml:space="preserve">and other related </w:t>
      </w:r>
      <w:r w:rsidRPr="001A4DFE">
        <w:rPr>
          <w:rFonts w:cs="Arial"/>
          <w:sz w:val="24"/>
          <w:szCs w:val="24"/>
        </w:rPr>
        <w:t xml:space="preserve">protection. The </w:t>
      </w:r>
      <w:r w:rsidR="00026970">
        <w:rPr>
          <w:rFonts w:cs="Arial"/>
          <w:sz w:val="24"/>
          <w:szCs w:val="24"/>
        </w:rPr>
        <w:t>corporation</w:t>
      </w:r>
      <w:r w:rsidRPr="001A4DFE">
        <w:rPr>
          <w:rFonts w:cs="Arial"/>
          <w:sz w:val="24"/>
          <w:szCs w:val="24"/>
        </w:rPr>
        <w:t xml:space="preserve"> will continue to build strong relations with its stakeholders by providing them with a range of opportunities and mediums through which they can express their interests and concerns. All parties will be dealt with honestly and fairly and the </w:t>
      </w:r>
      <w:r w:rsidR="00026970">
        <w:rPr>
          <w:rFonts w:cs="Arial"/>
          <w:sz w:val="24"/>
          <w:szCs w:val="24"/>
        </w:rPr>
        <w:t>corporation</w:t>
      </w:r>
      <w:r w:rsidRPr="001A4DFE">
        <w:rPr>
          <w:rFonts w:cs="Arial"/>
          <w:sz w:val="24"/>
          <w:szCs w:val="24"/>
        </w:rPr>
        <w:t xml:space="preserve"> will endeavour to maintain transparency and accountability in all its relations.</w:t>
      </w:r>
    </w:p>
    <w:p w14:paraId="3718FDC0" w14:textId="77777777" w:rsidR="00A661C6" w:rsidRDefault="00A661C6" w:rsidP="00505D3D">
      <w:pPr>
        <w:spacing w:after="0" w:line="240" w:lineRule="auto"/>
        <w:ind w:left="720"/>
        <w:jc w:val="both"/>
        <w:rPr>
          <w:rFonts w:cs="Arial"/>
          <w:b/>
          <w:sz w:val="24"/>
          <w:szCs w:val="24"/>
        </w:rPr>
      </w:pPr>
    </w:p>
    <w:p w14:paraId="0312DE71" w14:textId="43A74B31" w:rsidR="00551591" w:rsidRDefault="00551591" w:rsidP="00505D3D">
      <w:pPr>
        <w:spacing w:after="0" w:line="360" w:lineRule="auto"/>
        <w:ind w:left="360"/>
        <w:jc w:val="both"/>
        <w:rPr>
          <w:rFonts w:cs="Arial"/>
          <w:b/>
          <w:sz w:val="24"/>
          <w:szCs w:val="24"/>
        </w:rPr>
      </w:pPr>
      <w:r>
        <w:rPr>
          <w:rFonts w:cs="Arial"/>
          <w:b/>
          <w:sz w:val="24"/>
          <w:szCs w:val="24"/>
        </w:rPr>
        <w:t>C.</w:t>
      </w:r>
      <w:r w:rsidRPr="00BF442D">
        <w:rPr>
          <w:rFonts w:cs="Arial"/>
          <w:b/>
          <w:sz w:val="24"/>
          <w:szCs w:val="24"/>
        </w:rPr>
        <w:t xml:space="preserve">    Promoting </w:t>
      </w:r>
      <w:r>
        <w:rPr>
          <w:rFonts w:cs="Arial"/>
          <w:b/>
          <w:sz w:val="24"/>
          <w:szCs w:val="24"/>
        </w:rPr>
        <w:t>Responsible Environmental Practices</w:t>
      </w:r>
    </w:p>
    <w:p w14:paraId="05EC398B" w14:textId="1AD1FBFB" w:rsidR="00551591" w:rsidRDefault="00551591" w:rsidP="00505D3D">
      <w:pPr>
        <w:spacing w:after="0" w:line="240" w:lineRule="auto"/>
        <w:ind w:left="810" w:hanging="450"/>
        <w:jc w:val="both"/>
        <w:rPr>
          <w:rFonts w:cs="Arial"/>
          <w:sz w:val="24"/>
          <w:szCs w:val="24"/>
        </w:rPr>
      </w:pPr>
      <w:r>
        <w:rPr>
          <w:rFonts w:cs="Arial"/>
          <w:b/>
          <w:sz w:val="24"/>
          <w:szCs w:val="24"/>
        </w:rPr>
        <w:tab/>
      </w:r>
      <w:r>
        <w:rPr>
          <w:rFonts w:cs="Arial"/>
          <w:sz w:val="24"/>
          <w:szCs w:val="24"/>
        </w:rPr>
        <w:t xml:space="preserve">FCJ shall consider the environment as a priority in the planning of all its business. This will allow the </w:t>
      </w:r>
      <w:r w:rsidR="007B681F">
        <w:rPr>
          <w:rFonts w:cs="Arial"/>
          <w:sz w:val="24"/>
          <w:szCs w:val="24"/>
        </w:rPr>
        <w:t>C</w:t>
      </w:r>
      <w:r w:rsidR="00026970">
        <w:rPr>
          <w:rFonts w:cs="Arial"/>
          <w:sz w:val="24"/>
          <w:szCs w:val="24"/>
        </w:rPr>
        <w:t>orporation</w:t>
      </w:r>
      <w:r>
        <w:rPr>
          <w:rFonts w:cs="Arial"/>
          <w:sz w:val="24"/>
          <w:szCs w:val="24"/>
        </w:rPr>
        <w:t xml:space="preserve"> to support the gradual reduction of environmental impacts on the activities of the </w:t>
      </w:r>
      <w:r w:rsidR="00026970">
        <w:rPr>
          <w:rFonts w:cs="Arial"/>
          <w:sz w:val="24"/>
          <w:szCs w:val="24"/>
        </w:rPr>
        <w:t>corporation</w:t>
      </w:r>
      <w:r>
        <w:rPr>
          <w:rFonts w:cs="Arial"/>
          <w:sz w:val="24"/>
          <w:szCs w:val="24"/>
        </w:rPr>
        <w:t xml:space="preserve"> and shall support the development of clean energy and other energy efficient technologies. In support of this FCJ shall:</w:t>
      </w:r>
    </w:p>
    <w:p w14:paraId="52684E95" w14:textId="4F8D7CCD" w:rsidR="00551591" w:rsidRDefault="00551591" w:rsidP="00505D3D">
      <w:pPr>
        <w:pStyle w:val="ListParagraph"/>
        <w:numPr>
          <w:ilvl w:val="0"/>
          <w:numId w:val="49"/>
        </w:numPr>
        <w:spacing w:after="0" w:line="240" w:lineRule="auto"/>
        <w:jc w:val="both"/>
        <w:rPr>
          <w:rFonts w:cs="Arial"/>
          <w:sz w:val="24"/>
          <w:szCs w:val="24"/>
        </w:rPr>
      </w:pPr>
      <w:r>
        <w:rPr>
          <w:rFonts w:cs="Arial"/>
          <w:sz w:val="24"/>
          <w:szCs w:val="24"/>
        </w:rPr>
        <w:t>Establish specific and verifiable environmental goals</w:t>
      </w:r>
      <w:r w:rsidR="00A661C6">
        <w:rPr>
          <w:rFonts w:cs="Arial"/>
          <w:sz w:val="24"/>
          <w:szCs w:val="24"/>
        </w:rPr>
        <w:t xml:space="preserve"> annually</w:t>
      </w:r>
      <w:r>
        <w:rPr>
          <w:rFonts w:cs="Arial"/>
          <w:sz w:val="24"/>
          <w:szCs w:val="24"/>
        </w:rPr>
        <w:t>;</w:t>
      </w:r>
    </w:p>
    <w:p w14:paraId="069B86BC" w14:textId="0225060C" w:rsidR="00551591" w:rsidRDefault="00551591" w:rsidP="00505D3D">
      <w:pPr>
        <w:pStyle w:val="ListParagraph"/>
        <w:numPr>
          <w:ilvl w:val="0"/>
          <w:numId w:val="49"/>
        </w:numPr>
        <w:spacing w:after="0" w:line="240" w:lineRule="auto"/>
        <w:jc w:val="both"/>
        <w:rPr>
          <w:rFonts w:cs="Arial"/>
          <w:sz w:val="24"/>
          <w:szCs w:val="24"/>
        </w:rPr>
      </w:pPr>
      <w:r>
        <w:rPr>
          <w:rFonts w:cs="Arial"/>
          <w:sz w:val="24"/>
          <w:szCs w:val="24"/>
        </w:rPr>
        <w:lastRenderedPageBreak/>
        <w:t xml:space="preserve">Integrate fully the environmental dimension and respect for the environment into the strategy of the </w:t>
      </w:r>
      <w:r w:rsidR="00A661C6">
        <w:rPr>
          <w:rFonts w:cs="Arial"/>
          <w:sz w:val="24"/>
          <w:szCs w:val="24"/>
        </w:rPr>
        <w:t>business</w:t>
      </w:r>
      <w:r>
        <w:rPr>
          <w:rFonts w:cs="Arial"/>
          <w:sz w:val="24"/>
          <w:szCs w:val="24"/>
        </w:rPr>
        <w:t xml:space="preserve">; </w:t>
      </w:r>
    </w:p>
    <w:p w14:paraId="178C91F9" w14:textId="77777777" w:rsidR="00551591" w:rsidRDefault="00551591" w:rsidP="00505D3D">
      <w:pPr>
        <w:pStyle w:val="ListParagraph"/>
        <w:numPr>
          <w:ilvl w:val="0"/>
          <w:numId w:val="49"/>
        </w:numPr>
        <w:spacing w:after="0" w:line="240" w:lineRule="auto"/>
        <w:jc w:val="both"/>
        <w:rPr>
          <w:rFonts w:cs="Arial"/>
          <w:sz w:val="24"/>
          <w:szCs w:val="24"/>
        </w:rPr>
      </w:pPr>
      <w:r>
        <w:rPr>
          <w:rFonts w:cs="Arial"/>
          <w:sz w:val="24"/>
          <w:szCs w:val="24"/>
        </w:rPr>
        <w:t>Maintain an organizational structure with clearly defined responsibilities in connection with the environmental and sustainability activities;</w:t>
      </w:r>
    </w:p>
    <w:p w14:paraId="06C8AF5D" w14:textId="70A1D5F0" w:rsidR="00551591" w:rsidRDefault="00551591" w:rsidP="00505D3D">
      <w:pPr>
        <w:pStyle w:val="ListParagraph"/>
        <w:numPr>
          <w:ilvl w:val="0"/>
          <w:numId w:val="49"/>
        </w:numPr>
        <w:spacing w:after="0" w:line="240" w:lineRule="auto"/>
        <w:jc w:val="both"/>
        <w:rPr>
          <w:rFonts w:cs="Arial"/>
          <w:sz w:val="24"/>
          <w:szCs w:val="24"/>
        </w:rPr>
      </w:pPr>
      <w:r>
        <w:rPr>
          <w:rFonts w:cs="Arial"/>
          <w:sz w:val="24"/>
          <w:szCs w:val="24"/>
        </w:rPr>
        <w:t>Take into consideration the environmental risk of FCJ practices on an ongoing basis and constantly improve and update the mechanisms designed to mitigate them;</w:t>
      </w:r>
    </w:p>
    <w:p w14:paraId="5BFC3536" w14:textId="7D6A05DC" w:rsidR="00551591" w:rsidRDefault="00551591" w:rsidP="00505D3D">
      <w:pPr>
        <w:pStyle w:val="ListParagraph"/>
        <w:numPr>
          <w:ilvl w:val="0"/>
          <w:numId w:val="49"/>
        </w:numPr>
        <w:spacing w:after="0" w:line="240" w:lineRule="auto"/>
        <w:jc w:val="both"/>
        <w:rPr>
          <w:rFonts w:cs="Arial"/>
          <w:sz w:val="24"/>
          <w:szCs w:val="24"/>
        </w:rPr>
      </w:pPr>
      <w:r>
        <w:rPr>
          <w:rFonts w:cs="Arial"/>
          <w:sz w:val="24"/>
          <w:szCs w:val="24"/>
        </w:rPr>
        <w:t xml:space="preserve">Establish indicators and reporting systems that allow for objectively comparing the environment impact of the various activities of the </w:t>
      </w:r>
      <w:r w:rsidR="00026970">
        <w:rPr>
          <w:rFonts w:cs="Arial"/>
          <w:sz w:val="24"/>
          <w:szCs w:val="24"/>
        </w:rPr>
        <w:t>corporation</w:t>
      </w:r>
      <w:r>
        <w:rPr>
          <w:rFonts w:cs="Arial"/>
          <w:sz w:val="24"/>
          <w:szCs w:val="24"/>
        </w:rPr>
        <w:t xml:space="preserve">; </w:t>
      </w:r>
    </w:p>
    <w:p w14:paraId="75923BD2" w14:textId="77777777" w:rsidR="00551591" w:rsidRPr="00161ED2" w:rsidRDefault="00551591" w:rsidP="00505D3D">
      <w:pPr>
        <w:pStyle w:val="ListParagraph"/>
        <w:numPr>
          <w:ilvl w:val="0"/>
          <w:numId w:val="49"/>
        </w:numPr>
        <w:spacing w:after="0" w:line="240" w:lineRule="auto"/>
        <w:jc w:val="both"/>
        <w:rPr>
          <w:rFonts w:cs="Arial"/>
          <w:sz w:val="24"/>
          <w:szCs w:val="24"/>
        </w:rPr>
      </w:pPr>
      <w:r>
        <w:rPr>
          <w:rFonts w:cs="Arial"/>
          <w:sz w:val="24"/>
          <w:szCs w:val="24"/>
        </w:rPr>
        <w:t xml:space="preserve">Routinely measure our environmental performance; conduct regular environmental assessments and audits for compliance and accurately report to the board of directors and stakeholders as required; </w:t>
      </w:r>
    </w:p>
    <w:p w14:paraId="060DD404" w14:textId="77777777" w:rsidR="00551591" w:rsidRDefault="00551591" w:rsidP="00505D3D">
      <w:pPr>
        <w:pStyle w:val="ListParagraph"/>
        <w:numPr>
          <w:ilvl w:val="0"/>
          <w:numId w:val="49"/>
        </w:numPr>
        <w:spacing w:after="0" w:line="240" w:lineRule="auto"/>
        <w:jc w:val="both"/>
        <w:rPr>
          <w:rFonts w:cs="Arial"/>
          <w:sz w:val="24"/>
          <w:szCs w:val="24"/>
        </w:rPr>
      </w:pPr>
      <w:r>
        <w:rPr>
          <w:rFonts w:cs="Arial"/>
          <w:sz w:val="24"/>
          <w:szCs w:val="24"/>
        </w:rPr>
        <w:t>Educate train and motivate our employees to conduct their activities in accordance with this policy;</w:t>
      </w:r>
      <w:r w:rsidRPr="00C30A27">
        <w:rPr>
          <w:rFonts w:cs="Arial"/>
          <w:sz w:val="24"/>
          <w:szCs w:val="24"/>
        </w:rPr>
        <w:t xml:space="preserve"> </w:t>
      </w:r>
      <w:r>
        <w:rPr>
          <w:rFonts w:cs="Arial"/>
          <w:sz w:val="24"/>
          <w:szCs w:val="24"/>
        </w:rPr>
        <w:t>and</w:t>
      </w:r>
    </w:p>
    <w:p w14:paraId="5B8B4025" w14:textId="4375C58C" w:rsidR="00551591" w:rsidRDefault="00551591" w:rsidP="00505D3D">
      <w:pPr>
        <w:pStyle w:val="ListParagraph"/>
        <w:numPr>
          <w:ilvl w:val="0"/>
          <w:numId w:val="49"/>
        </w:numPr>
        <w:spacing w:after="0" w:line="240" w:lineRule="auto"/>
        <w:jc w:val="both"/>
        <w:rPr>
          <w:rFonts w:cs="Arial"/>
          <w:sz w:val="24"/>
          <w:szCs w:val="24"/>
        </w:rPr>
      </w:pPr>
      <w:r>
        <w:rPr>
          <w:rFonts w:cs="Arial"/>
          <w:sz w:val="24"/>
          <w:szCs w:val="24"/>
        </w:rPr>
        <w:t xml:space="preserve">Promote behaviours of the </w:t>
      </w:r>
      <w:r w:rsidR="00026970">
        <w:rPr>
          <w:rFonts w:cs="Arial"/>
          <w:sz w:val="24"/>
          <w:szCs w:val="24"/>
        </w:rPr>
        <w:t>corporation</w:t>
      </w:r>
      <w:r>
        <w:rPr>
          <w:rFonts w:cs="Arial"/>
          <w:sz w:val="24"/>
          <w:szCs w:val="24"/>
        </w:rPr>
        <w:t xml:space="preserve"> that is in line with this policy. </w:t>
      </w:r>
    </w:p>
    <w:p w14:paraId="44370C7B" w14:textId="77777777" w:rsidR="00135564" w:rsidRDefault="00135564" w:rsidP="00505D3D">
      <w:pPr>
        <w:tabs>
          <w:tab w:val="left" w:pos="630"/>
        </w:tabs>
        <w:spacing w:after="0" w:line="240" w:lineRule="auto"/>
        <w:ind w:left="630" w:hanging="90"/>
        <w:rPr>
          <w:b/>
          <w:sz w:val="24"/>
          <w:szCs w:val="24"/>
        </w:rPr>
      </w:pPr>
    </w:p>
    <w:p w14:paraId="1AEC263C" w14:textId="46B922A9" w:rsidR="00551591" w:rsidRPr="00BF442D" w:rsidRDefault="00551591" w:rsidP="00505D3D">
      <w:pPr>
        <w:spacing w:after="0" w:line="360" w:lineRule="auto"/>
        <w:ind w:left="360" w:hanging="360"/>
        <w:rPr>
          <w:b/>
          <w:sz w:val="24"/>
          <w:szCs w:val="24"/>
        </w:rPr>
      </w:pPr>
      <w:r>
        <w:rPr>
          <w:b/>
          <w:sz w:val="24"/>
          <w:szCs w:val="24"/>
        </w:rPr>
        <w:t>6</w:t>
      </w:r>
      <w:r w:rsidR="007C031E" w:rsidRPr="00BF442D">
        <w:rPr>
          <w:b/>
          <w:sz w:val="24"/>
          <w:szCs w:val="24"/>
        </w:rPr>
        <w:t xml:space="preserve">.   </w:t>
      </w:r>
      <w:r w:rsidR="00505D3D">
        <w:rPr>
          <w:b/>
          <w:sz w:val="24"/>
          <w:szCs w:val="24"/>
        </w:rPr>
        <w:tab/>
        <w:t xml:space="preserve">   </w:t>
      </w:r>
      <w:r w:rsidR="007C031E" w:rsidRPr="00505D3D">
        <w:rPr>
          <w:b/>
          <w:sz w:val="24"/>
          <w:szCs w:val="24"/>
          <w:u w:val="single"/>
        </w:rPr>
        <w:t>REPORTING</w:t>
      </w:r>
    </w:p>
    <w:p w14:paraId="708392D4" w14:textId="04BC9458" w:rsidR="00551591" w:rsidRPr="00BF442D" w:rsidRDefault="00551591" w:rsidP="00505D3D">
      <w:pPr>
        <w:spacing w:after="0" w:line="240" w:lineRule="auto"/>
        <w:ind w:left="540"/>
        <w:rPr>
          <w:sz w:val="24"/>
          <w:szCs w:val="24"/>
        </w:rPr>
      </w:pPr>
      <w:r w:rsidRPr="00BF442D">
        <w:rPr>
          <w:sz w:val="24"/>
          <w:szCs w:val="24"/>
        </w:rPr>
        <w:t>The Board shall publish in its annual report</w:t>
      </w:r>
      <w:r w:rsidR="007B681F">
        <w:rPr>
          <w:sz w:val="24"/>
          <w:szCs w:val="24"/>
        </w:rPr>
        <w:t>,</w:t>
      </w:r>
      <w:r w:rsidRPr="00BF442D">
        <w:rPr>
          <w:sz w:val="24"/>
          <w:szCs w:val="24"/>
        </w:rPr>
        <w:t xml:space="preserve"> a CSR report </w:t>
      </w:r>
      <w:r>
        <w:rPr>
          <w:sz w:val="24"/>
          <w:szCs w:val="24"/>
        </w:rPr>
        <w:t>and a section of this report shall include how the FCJ’s environmental practices have been maintained in line with this policy.</w:t>
      </w:r>
      <w:r w:rsidRPr="00BF442D">
        <w:rPr>
          <w:sz w:val="24"/>
          <w:szCs w:val="24"/>
        </w:rPr>
        <w:t xml:space="preserve">  </w:t>
      </w:r>
    </w:p>
    <w:p w14:paraId="02A4B05A" w14:textId="77777777" w:rsidR="00551591" w:rsidRPr="00BF442D" w:rsidRDefault="00551591" w:rsidP="00505D3D">
      <w:pPr>
        <w:spacing w:after="0" w:line="240" w:lineRule="auto"/>
        <w:ind w:left="540" w:right="360"/>
        <w:jc w:val="both"/>
        <w:rPr>
          <w:sz w:val="24"/>
          <w:szCs w:val="24"/>
        </w:rPr>
      </w:pPr>
      <w:bookmarkStart w:id="0" w:name="_Hlk514449718"/>
    </w:p>
    <w:bookmarkEnd w:id="0"/>
    <w:p w14:paraId="030E1E60" w14:textId="4773965E" w:rsidR="00551591" w:rsidRPr="00A338FF" w:rsidRDefault="00551591" w:rsidP="00505D3D">
      <w:pPr>
        <w:spacing w:after="0" w:line="360" w:lineRule="auto"/>
        <w:ind w:left="360" w:right="360" w:hanging="360"/>
        <w:jc w:val="both"/>
        <w:rPr>
          <w:b/>
          <w:sz w:val="24"/>
          <w:szCs w:val="24"/>
          <w:lang w:val="en-GB"/>
        </w:rPr>
      </w:pPr>
      <w:r>
        <w:rPr>
          <w:b/>
          <w:sz w:val="24"/>
          <w:szCs w:val="24"/>
          <w:lang w:val="en-GB"/>
        </w:rPr>
        <w:t>7</w:t>
      </w:r>
      <w:r w:rsidRPr="00A338FF">
        <w:rPr>
          <w:b/>
          <w:sz w:val="24"/>
          <w:szCs w:val="24"/>
          <w:lang w:val="en-GB"/>
        </w:rPr>
        <w:t xml:space="preserve">.  </w:t>
      </w:r>
      <w:r w:rsidR="00505D3D">
        <w:rPr>
          <w:b/>
          <w:sz w:val="24"/>
          <w:szCs w:val="24"/>
          <w:lang w:val="en-GB"/>
        </w:rPr>
        <w:t xml:space="preserve">    </w:t>
      </w:r>
      <w:r w:rsidR="007C031E" w:rsidRPr="00505D3D">
        <w:rPr>
          <w:b/>
          <w:sz w:val="24"/>
          <w:szCs w:val="24"/>
          <w:u w:val="single"/>
          <w:lang w:val="en-GB"/>
        </w:rPr>
        <w:t>REVIEW OF POLICY</w:t>
      </w:r>
      <w:r w:rsidR="007C031E" w:rsidRPr="00A338FF">
        <w:rPr>
          <w:b/>
          <w:sz w:val="24"/>
          <w:szCs w:val="24"/>
          <w:lang w:val="en-GB"/>
        </w:rPr>
        <w:t xml:space="preserve"> </w:t>
      </w:r>
    </w:p>
    <w:p w14:paraId="4FB00CC3" w14:textId="5193A45F" w:rsidR="00551591" w:rsidRDefault="00551591" w:rsidP="00505D3D">
      <w:pPr>
        <w:spacing w:after="0" w:line="240" w:lineRule="auto"/>
        <w:ind w:left="540"/>
        <w:jc w:val="both"/>
        <w:rPr>
          <w:rFonts w:cs="Arial"/>
        </w:rPr>
      </w:pPr>
      <w:r w:rsidRPr="00D3460F">
        <w:rPr>
          <w:rFonts w:cs="Arial"/>
          <w:sz w:val="24"/>
          <w:szCs w:val="24"/>
        </w:rPr>
        <w:t xml:space="preserve">This Policy shall be reviewed at least every two </w:t>
      </w:r>
      <w:r w:rsidR="007B681F">
        <w:rPr>
          <w:rFonts w:cs="Arial"/>
          <w:sz w:val="24"/>
          <w:szCs w:val="24"/>
        </w:rPr>
        <w:t xml:space="preserve">(2) </w:t>
      </w:r>
      <w:r w:rsidRPr="00D3460F">
        <w:rPr>
          <w:rFonts w:cs="Arial"/>
          <w:sz w:val="24"/>
          <w:szCs w:val="24"/>
        </w:rPr>
        <w:t xml:space="preserve">years by the Corporate Governance Committee, or as regularly as is required, for the purpose of updating the Policy to reflect changes in best practices in the </w:t>
      </w:r>
      <w:r>
        <w:rPr>
          <w:rFonts w:cs="Arial"/>
          <w:sz w:val="24"/>
          <w:szCs w:val="24"/>
        </w:rPr>
        <w:t xml:space="preserve">public sector </w:t>
      </w:r>
      <w:r w:rsidRPr="00D3460F">
        <w:rPr>
          <w:rFonts w:cs="Arial"/>
          <w:sz w:val="24"/>
          <w:szCs w:val="24"/>
        </w:rPr>
        <w:t>and to enhance its effectiveness. Any amendments to the provisions of this Policy must be submitted to the Board for its consideration and approval</w:t>
      </w:r>
      <w:r w:rsidRPr="00622D15">
        <w:rPr>
          <w:rFonts w:cs="Arial"/>
        </w:rPr>
        <w:t xml:space="preserve">. </w:t>
      </w:r>
    </w:p>
    <w:p w14:paraId="39EF9CA0" w14:textId="77777777" w:rsidR="009C7B7A" w:rsidRDefault="009C7B7A" w:rsidP="00551591">
      <w:pPr>
        <w:spacing w:line="276" w:lineRule="auto"/>
        <w:ind w:left="540"/>
        <w:jc w:val="both"/>
        <w:rPr>
          <w:rFonts w:cs="Arial"/>
        </w:rPr>
      </w:pPr>
    </w:p>
    <w:p w14:paraId="61D13BD7" w14:textId="77777777" w:rsidR="00505D3D" w:rsidRDefault="00505D3D" w:rsidP="00505D3D">
      <w:pPr>
        <w:spacing w:after="0" w:line="240" w:lineRule="auto"/>
        <w:ind w:firstLine="540"/>
        <w:contextualSpacing/>
        <w:jc w:val="both"/>
        <w:rPr>
          <w:rFonts w:cs="Calibri"/>
          <w:b/>
          <w:sz w:val="24"/>
          <w:szCs w:val="24"/>
          <w:u w:val="single"/>
        </w:rPr>
      </w:pPr>
      <w:r>
        <w:rPr>
          <w:rFonts w:cs="Calibri"/>
          <w:b/>
          <w:sz w:val="24"/>
          <w:szCs w:val="24"/>
          <w:u w:val="single"/>
        </w:rPr>
        <w:t>DOCUMENT CONTROL</w:t>
      </w:r>
    </w:p>
    <w:p w14:paraId="32F190D5" w14:textId="304B6EEF" w:rsidR="00505D3D" w:rsidRDefault="00505D3D" w:rsidP="00505D3D">
      <w:pPr>
        <w:spacing w:after="0" w:line="240" w:lineRule="auto"/>
        <w:ind w:firstLine="360"/>
        <w:contextualSpacing/>
        <w:jc w:val="both"/>
        <w:rPr>
          <w:noProof/>
          <w:lang w:val="en-US"/>
        </w:rPr>
      </w:pPr>
    </w:p>
    <w:p w14:paraId="3657667A" w14:textId="77777777" w:rsidR="0083508F" w:rsidRPr="00592D7B" w:rsidRDefault="0083508F" w:rsidP="0083508F">
      <w:pPr>
        <w:spacing w:after="0" w:line="360" w:lineRule="auto"/>
        <w:ind w:firstLine="540"/>
        <w:contextualSpacing/>
        <w:jc w:val="center"/>
        <w:rPr>
          <w:b/>
          <w:noProof/>
          <w:u w:val="single"/>
          <w:lang w:val="en-US"/>
        </w:rPr>
      </w:pPr>
      <w:r w:rsidRPr="00592D7B">
        <w:rPr>
          <w:b/>
          <w:noProof/>
          <w:u w:val="single"/>
          <w:lang w:val="en-US"/>
        </w:rPr>
        <w:t>REVISION HISTORY</w:t>
      </w:r>
    </w:p>
    <w:tbl>
      <w:tblPr>
        <w:tblStyle w:val="TableGrid"/>
        <w:tblW w:w="0" w:type="auto"/>
        <w:tblLook w:val="04A0" w:firstRow="1" w:lastRow="0" w:firstColumn="1" w:lastColumn="0" w:noHBand="0" w:noVBand="1"/>
      </w:tblPr>
      <w:tblGrid>
        <w:gridCol w:w="2310"/>
        <w:gridCol w:w="2310"/>
        <w:gridCol w:w="2311"/>
        <w:gridCol w:w="2311"/>
      </w:tblGrid>
      <w:tr w:rsidR="0083508F" w14:paraId="4F5FEA92" w14:textId="77777777" w:rsidTr="006D3621">
        <w:tc>
          <w:tcPr>
            <w:tcW w:w="2310" w:type="dxa"/>
            <w:shd w:val="clear" w:color="auto" w:fill="FF0000"/>
          </w:tcPr>
          <w:p w14:paraId="52033481" w14:textId="77777777" w:rsidR="0083508F" w:rsidRPr="00E03196" w:rsidRDefault="0083508F" w:rsidP="006D3621">
            <w:pPr>
              <w:contextualSpacing/>
              <w:jc w:val="both"/>
              <w:rPr>
                <w:b/>
                <w:noProof/>
                <w:lang w:val="en-US"/>
              </w:rPr>
            </w:pPr>
            <w:r w:rsidRPr="00E03196">
              <w:rPr>
                <w:b/>
                <w:noProof/>
                <w:lang w:val="en-US"/>
              </w:rPr>
              <w:t>Version</w:t>
            </w:r>
          </w:p>
        </w:tc>
        <w:tc>
          <w:tcPr>
            <w:tcW w:w="2310" w:type="dxa"/>
            <w:shd w:val="clear" w:color="auto" w:fill="FF0000"/>
          </w:tcPr>
          <w:p w14:paraId="60021F10" w14:textId="77777777" w:rsidR="0083508F" w:rsidRPr="00E03196" w:rsidRDefault="0083508F" w:rsidP="006D3621">
            <w:pPr>
              <w:contextualSpacing/>
              <w:jc w:val="both"/>
              <w:rPr>
                <w:b/>
                <w:noProof/>
                <w:lang w:val="en-US"/>
              </w:rPr>
            </w:pPr>
            <w:r w:rsidRPr="00E03196">
              <w:rPr>
                <w:b/>
                <w:noProof/>
                <w:lang w:val="en-US"/>
              </w:rPr>
              <w:t>Description</w:t>
            </w:r>
          </w:p>
        </w:tc>
        <w:tc>
          <w:tcPr>
            <w:tcW w:w="2311" w:type="dxa"/>
            <w:shd w:val="clear" w:color="auto" w:fill="FF0000"/>
          </w:tcPr>
          <w:p w14:paraId="4C6E9FB9" w14:textId="77777777" w:rsidR="0083508F" w:rsidRPr="00E03196" w:rsidRDefault="0083508F" w:rsidP="006D3621">
            <w:pPr>
              <w:contextualSpacing/>
              <w:jc w:val="both"/>
              <w:rPr>
                <w:b/>
                <w:noProof/>
                <w:lang w:val="en-US"/>
              </w:rPr>
            </w:pPr>
            <w:r w:rsidRPr="00E03196">
              <w:rPr>
                <w:b/>
                <w:noProof/>
                <w:lang w:val="en-US"/>
              </w:rPr>
              <w:t>Reviewed by</w:t>
            </w:r>
          </w:p>
        </w:tc>
        <w:tc>
          <w:tcPr>
            <w:tcW w:w="2311" w:type="dxa"/>
            <w:shd w:val="clear" w:color="auto" w:fill="FF0000"/>
          </w:tcPr>
          <w:p w14:paraId="4AF26029" w14:textId="77777777" w:rsidR="0083508F" w:rsidRPr="00E03196" w:rsidRDefault="0083508F" w:rsidP="006D3621">
            <w:pPr>
              <w:contextualSpacing/>
              <w:jc w:val="both"/>
              <w:rPr>
                <w:b/>
                <w:noProof/>
                <w:lang w:val="en-US"/>
              </w:rPr>
            </w:pPr>
            <w:r w:rsidRPr="00E03196">
              <w:rPr>
                <w:b/>
                <w:noProof/>
                <w:lang w:val="en-US"/>
              </w:rPr>
              <w:t>Date Reviewed</w:t>
            </w:r>
          </w:p>
        </w:tc>
      </w:tr>
      <w:tr w:rsidR="0083508F" w14:paraId="0F948446" w14:textId="77777777" w:rsidTr="006D3621">
        <w:tc>
          <w:tcPr>
            <w:tcW w:w="2310" w:type="dxa"/>
          </w:tcPr>
          <w:p w14:paraId="2DB6CF89" w14:textId="77777777" w:rsidR="0083508F" w:rsidRDefault="0083508F" w:rsidP="006D3621">
            <w:pPr>
              <w:contextualSpacing/>
              <w:jc w:val="both"/>
              <w:rPr>
                <w:noProof/>
                <w:lang w:val="en-US"/>
              </w:rPr>
            </w:pPr>
            <w:r>
              <w:rPr>
                <w:noProof/>
                <w:lang w:val="en-US"/>
              </w:rPr>
              <w:t>2</w:t>
            </w:r>
          </w:p>
        </w:tc>
        <w:tc>
          <w:tcPr>
            <w:tcW w:w="2310" w:type="dxa"/>
          </w:tcPr>
          <w:p w14:paraId="59449535" w14:textId="77777777" w:rsidR="0083508F" w:rsidRDefault="0083508F" w:rsidP="006D3621">
            <w:pPr>
              <w:contextualSpacing/>
              <w:jc w:val="both"/>
              <w:rPr>
                <w:noProof/>
                <w:lang w:val="en-US"/>
              </w:rPr>
            </w:pPr>
            <w:r>
              <w:rPr>
                <w:noProof/>
                <w:lang w:val="en-US"/>
              </w:rPr>
              <w:t>No amendments/ adjustments made</w:t>
            </w:r>
          </w:p>
        </w:tc>
        <w:tc>
          <w:tcPr>
            <w:tcW w:w="2311" w:type="dxa"/>
          </w:tcPr>
          <w:p w14:paraId="371CF54F" w14:textId="77777777" w:rsidR="0083508F" w:rsidRDefault="0083508F" w:rsidP="006D3621">
            <w:pPr>
              <w:contextualSpacing/>
              <w:jc w:val="both"/>
              <w:rPr>
                <w:noProof/>
                <w:lang w:val="en-US"/>
              </w:rPr>
            </w:pPr>
            <w:r>
              <w:rPr>
                <w:noProof/>
                <w:lang w:val="en-US"/>
              </w:rPr>
              <w:t>Corporate Governance Committee</w:t>
            </w:r>
          </w:p>
        </w:tc>
        <w:tc>
          <w:tcPr>
            <w:tcW w:w="2311" w:type="dxa"/>
          </w:tcPr>
          <w:p w14:paraId="6CFBB67B" w14:textId="77777777" w:rsidR="0083508F" w:rsidRDefault="0083508F" w:rsidP="006D3621">
            <w:pPr>
              <w:contextualSpacing/>
              <w:jc w:val="both"/>
              <w:rPr>
                <w:noProof/>
                <w:lang w:val="en-US"/>
              </w:rPr>
            </w:pPr>
            <w:r>
              <w:rPr>
                <w:noProof/>
                <w:lang w:val="en-US"/>
              </w:rPr>
              <w:t>March 2021</w:t>
            </w:r>
          </w:p>
        </w:tc>
      </w:tr>
      <w:tr w:rsidR="0083508F" w14:paraId="40B308EB" w14:textId="77777777" w:rsidTr="006D3621">
        <w:tc>
          <w:tcPr>
            <w:tcW w:w="2310" w:type="dxa"/>
          </w:tcPr>
          <w:p w14:paraId="4FA32102" w14:textId="77777777" w:rsidR="0083508F" w:rsidRDefault="0083508F" w:rsidP="006D3621">
            <w:pPr>
              <w:contextualSpacing/>
              <w:jc w:val="both"/>
              <w:rPr>
                <w:noProof/>
                <w:lang w:val="en-US"/>
              </w:rPr>
            </w:pPr>
            <w:r>
              <w:rPr>
                <w:noProof/>
                <w:lang w:val="en-US"/>
              </w:rPr>
              <w:t>3</w:t>
            </w:r>
          </w:p>
        </w:tc>
        <w:tc>
          <w:tcPr>
            <w:tcW w:w="2310" w:type="dxa"/>
          </w:tcPr>
          <w:p w14:paraId="403630AE" w14:textId="36E39CB2" w:rsidR="0083508F" w:rsidRDefault="00106AB8" w:rsidP="006D3621">
            <w:pPr>
              <w:contextualSpacing/>
              <w:jc w:val="both"/>
              <w:rPr>
                <w:noProof/>
                <w:lang w:val="en-US"/>
              </w:rPr>
            </w:pPr>
            <w:r>
              <w:rPr>
                <w:noProof/>
              </w:rPr>
              <w:t>Reviewed and amended</w:t>
            </w:r>
            <w:bookmarkStart w:id="1" w:name="_GoBack"/>
            <w:bookmarkEnd w:id="1"/>
          </w:p>
        </w:tc>
        <w:tc>
          <w:tcPr>
            <w:tcW w:w="2311" w:type="dxa"/>
          </w:tcPr>
          <w:p w14:paraId="79F64CB6" w14:textId="77777777" w:rsidR="0083508F" w:rsidRDefault="0083508F" w:rsidP="006D3621">
            <w:pPr>
              <w:contextualSpacing/>
              <w:jc w:val="both"/>
              <w:rPr>
                <w:noProof/>
                <w:lang w:val="en-US"/>
              </w:rPr>
            </w:pPr>
            <w:r>
              <w:rPr>
                <w:noProof/>
                <w:lang w:val="en-US"/>
              </w:rPr>
              <w:t>Corporate Governance Committee</w:t>
            </w:r>
          </w:p>
        </w:tc>
        <w:tc>
          <w:tcPr>
            <w:tcW w:w="2311" w:type="dxa"/>
          </w:tcPr>
          <w:p w14:paraId="78E9E996" w14:textId="77777777" w:rsidR="0083508F" w:rsidRDefault="0083508F" w:rsidP="006D3621">
            <w:pPr>
              <w:contextualSpacing/>
              <w:jc w:val="both"/>
              <w:rPr>
                <w:noProof/>
                <w:lang w:val="en-US"/>
              </w:rPr>
            </w:pPr>
            <w:r>
              <w:rPr>
                <w:noProof/>
                <w:lang w:val="en-US"/>
              </w:rPr>
              <w:t>March 15, 2023</w:t>
            </w:r>
          </w:p>
        </w:tc>
      </w:tr>
      <w:tr w:rsidR="0083508F" w14:paraId="18A4689C" w14:textId="77777777" w:rsidTr="006D3621">
        <w:tc>
          <w:tcPr>
            <w:tcW w:w="2310" w:type="dxa"/>
          </w:tcPr>
          <w:p w14:paraId="2F69E8BA" w14:textId="77777777" w:rsidR="0083508F" w:rsidRDefault="0083508F" w:rsidP="006D3621">
            <w:pPr>
              <w:contextualSpacing/>
              <w:jc w:val="both"/>
              <w:rPr>
                <w:noProof/>
                <w:lang w:val="en-US"/>
              </w:rPr>
            </w:pPr>
          </w:p>
        </w:tc>
        <w:tc>
          <w:tcPr>
            <w:tcW w:w="2310" w:type="dxa"/>
          </w:tcPr>
          <w:p w14:paraId="0D11FABF" w14:textId="77777777" w:rsidR="0083508F" w:rsidRDefault="0083508F" w:rsidP="006D3621">
            <w:pPr>
              <w:contextualSpacing/>
              <w:jc w:val="both"/>
              <w:rPr>
                <w:noProof/>
                <w:lang w:val="en-US"/>
              </w:rPr>
            </w:pPr>
          </w:p>
        </w:tc>
        <w:tc>
          <w:tcPr>
            <w:tcW w:w="2311" w:type="dxa"/>
          </w:tcPr>
          <w:p w14:paraId="05CD1655" w14:textId="77777777" w:rsidR="0083508F" w:rsidRDefault="0083508F" w:rsidP="006D3621">
            <w:pPr>
              <w:contextualSpacing/>
              <w:jc w:val="both"/>
              <w:rPr>
                <w:noProof/>
                <w:lang w:val="en-US"/>
              </w:rPr>
            </w:pPr>
          </w:p>
        </w:tc>
        <w:tc>
          <w:tcPr>
            <w:tcW w:w="2311" w:type="dxa"/>
          </w:tcPr>
          <w:p w14:paraId="27DE5D0C" w14:textId="77777777" w:rsidR="0083508F" w:rsidRDefault="0083508F" w:rsidP="006D3621">
            <w:pPr>
              <w:contextualSpacing/>
              <w:jc w:val="both"/>
              <w:rPr>
                <w:noProof/>
                <w:lang w:val="en-US"/>
              </w:rPr>
            </w:pPr>
          </w:p>
        </w:tc>
      </w:tr>
    </w:tbl>
    <w:p w14:paraId="764DD494" w14:textId="77777777" w:rsidR="0083508F" w:rsidRDefault="0083508F" w:rsidP="0083508F">
      <w:pPr>
        <w:spacing w:after="0" w:line="240" w:lineRule="auto"/>
        <w:ind w:firstLine="360"/>
        <w:contextualSpacing/>
        <w:jc w:val="both"/>
        <w:rPr>
          <w:noProof/>
          <w:lang w:val="en-US"/>
        </w:rPr>
      </w:pPr>
    </w:p>
    <w:p w14:paraId="22E11C8A" w14:textId="77777777" w:rsidR="0083508F" w:rsidRPr="00592D7B" w:rsidRDefault="0083508F" w:rsidP="0083508F">
      <w:pPr>
        <w:spacing w:after="0" w:line="360" w:lineRule="auto"/>
        <w:ind w:firstLine="360"/>
        <w:contextualSpacing/>
        <w:jc w:val="center"/>
        <w:rPr>
          <w:noProof/>
          <w:u w:val="single"/>
          <w:lang w:val="en-US"/>
        </w:rPr>
      </w:pPr>
      <w:r w:rsidRPr="00592D7B">
        <w:rPr>
          <w:b/>
          <w:noProof/>
          <w:u w:val="single"/>
          <w:lang w:val="en-US"/>
        </w:rPr>
        <w:t>APPROVAL HISTORY</w:t>
      </w:r>
    </w:p>
    <w:tbl>
      <w:tblPr>
        <w:tblStyle w:val="TableGrid"/>
        <w:tblW w:w="0" w:type="auto"/>
        <w:tblLook w:val="04A0" w:firstRow="1" w:lastRow="0" w:firstColumn="1" w:lastColumn="0" w:noHBand="0" w:noVBand="1"/>
      </w:tblPr>
      <w:tblGrid>
        <w:gridCol w:w="2310"/>
        <w:gridCol w:w="2310"/>
        <w:gridCol w:w="2311"/>
        <w:gridCol w:w="2311"/>
      </w:tblGrid>
      <w:tr w:rsidR="0083508F" w14:paraId="1B7B6FBB" w14:textId="77777777" w:rsidTr="006D3621">
        <w:tc>
          <w:tcPr>
            <w:tcW w:w="2310" w:type="dxa"/>
            <w:shd w:val="clear" w:color="auto" w:fill="FF0000"/>
          </w:tcPr>
          <w:p w14:paraId="3110ADD4" w14:textId="77777777" w:rsidR="0083508F" w:rsidRDefault="0083508F" w:rsidP="006D3621">
            <w:pPr>
              <w:contextualSpacing/>
              <w:jc w:val="both"/>
              <w:rPr>
                <w:noProof/>
                <w:lang w:val="en-US"/>
              </w:rPr>
            </w:pPr>
            <w:r>
              <w:rPr>
                <w:noProof/>
                <w:lang w:val="en-US"/>
              </w:rPr>
              <w:t>Version</w:t>
            </w:r>
          </w:p>
        </w:tc>
        <w:tc>
          <w:tcPr>
            <w:tcW w:w="2310" w:type="dxa"/>
            <w:shd w:val="clear" w:color="auto" w:fill="FF0000"/>
          </w:tcPr>
          <w:p w14:paraId="67E973BB" w14:textId="77777777" w:rsidR="0083508F" w:rsidRDefault="0083508F" w:rsidP="006D3621">
            <w:pPr>
              <w:contextualSpacing/>
              <w:jc w:val="both"/>
              <w:rPr>
                <w:noProof/>
                <w:lang w:val="en-US"/>
              </w:rPr>
            </w:pPr>
            <w:r>
              <w:rPr>
                <w:noProof/>
                <w:lang w:val="en-US"/>
              </w:rPr>
              <w:t xml:space="preserve">Approved by </w:t>
            </w:r>
          </w:p>
        </w:tc>
        <w:tc>
          <w:tcPr>
            <w:tcW w:w="2311" w:type="dxa"/>
            <w:shd w:val="clear" w:color="auto" w:fill="FF0000"/>
          </w:tcPr>
          <w:p w14:paraId="0209C559" w14:textId="77777777" w:rsidR="0083508F" w:rsidRDefault="0083508F" w:rsidP="006D3621">
            <w:pPr>
              <w:contextualSpacing/>
              <w:jc w:val="both"/>
              <w:rPr>
                <w:noProof/>
                <w:lang w:val="en-US"/>
              </w:rPr>
            </w:pPr>
            <w:r>
              <w:rPr>
                <w:noProof/>
                <w:lang w:val="en-US"/>
              </w:rPr>
              <w:t>Date Approved</w:t>
            </w:r>
          </w:p>
        </w:tc>
        <w:tc>
          <w:tcPr>
            <w:tcW w:w="2311" w:type="dxa"/>
            <w:shd w:val="clear" w:color="auto" w:fill="FF0000"/>
          </w:tcPr>
          <w:p w14:paraId="4BE496D6" w14:textId="77777777" w:rsidR="0083508F" w:rsidRDefault="0083508F" w:rsidP="006D3621">
            <w:pPr>
              <w:contextualSpacing/>
              <w:jc w:val="both"/>
              <w:rPr>
                <w:noProof/>
                <w:lang w:val="en-US"/>
              </w:rPr>
            </w:pPr>
            <w:r>
              <w:rPr>
                <w:noProof/>
                <w:lang w:val="en-US"/>
              </w:rPr>
              <w:t>Date Effective</w:t>
            </w:r>
          </w:p>
        </w:tc>
      </w:tr>
      <w:tr w:rsidR="0083508F" w14:paraId="2C0FD48F" w14:textId="77777777" w:rsidTr="006D3621">
        <w:tc>
          <w:tcPr>
            <w:tcW w:w="2310" w:type="dxa"/>
          </w:tcPr>
          <w:p w14:paraId="697A1732" w14:textId="77777777" w:rsidR="0083508F" w:rsidRDefault="0083508F" w:rsidP="006D3621">
            <w:pPr>
              <w:contextualSpacing/>
              <w:jc w:val="both"/>
              <w:rPr>
                <w:noProof/>
                <w:lang w:val="en-US"/>
              </w:rPr>
            </w:pPr>
            <w:r>
              <w:rPr>
                <w:noProof/>
                <w:lang w:val="en-US"/>
              </w:rPr>
              <w:t>1</w:t>
            </w:r>
          </w:p>
        </w:tc>
        <w:tc>
          <w:tcPr>
            <w:tcW w:w="2310" w:type="dxa"/>
          </w:tcPr>
          <w:p w14:paraId="0BD8D732" w14:textId="77777777" w:rsidR="0083508F" w:rsidRDefault="0083508F" w:rsidP="006D3621">
            <w:pPr>
              <w:contextualSpacing/>
              <w:jc w:val="both"/>
              <w:rPr>
                <w:noProof/>
                <w:lang w:val="en-US"/>
              </w:rPr>
            </w:pPr>
            <w:r>
              <w:rPr>
                <w:noProof/>
                <w:lang w:val="en-US"/>
              </w:rPr>
              <w:t>Board of Directors</w:t>
            </w:r>
          </w:p>
        </w:tc>
        <w:tc>
          <w:tcPr>
            <w:tcW w:w="2311" w:type="dxa"/>
          </w:tcPr>
          <w:p w14:paraId="18C46093" w14:textId="77777777" w:rsidR="0083508F" w:rsidRDefault="0083508F" w:rsidP="006D3621">
            <w:pPr>
              <w:contextualSpacing/>
              <w:jc w:val="both"/>
              <w:rPr>
                <w:noProof/>
                <w:lang w:val="en-US"/>
              </w:rPr>
            </w:pPr>
            <w:r>
              <w:rPr>
                <w:noProof/>
                <w:lang w:val="en-US"/>
              </w:rPr>
              <w:t>March, 2019</w:t>
            </w:r>
          </w:p>
        </w:tc>
        <w:tc>
          <w:tcPr>
            <w:tcW w:w="2311" w:type="dxa"/>
          </w:tcPr>
          <w:p w14:paraId="40B99ED9" w14:textId="77777777" w:rsidR="0083508F" w:rsidRDefault="0083508F" w:rsidP="006D3621">
            <w:pPr>
              <w:contextualSpacing/>
              <w:jc w:val="both"/>
              <w:rPr>
                <w:noProof/>
                <w:lang w:val="en-US"/>
              </w:rPr>
            </w:pPr>
            <w:r>
              <w:rPr>
                <w:noProof/>
                <w:lang w:val="en-US"/>
              </w:rPr>
              <w:t>April, 2019</w:t>
            </w:r>
          </w:p>
        </w:tc>
      </w:tr>
      <w:tr w:rsidR="0083508F" w14:paraId="78440A2A" w14:textId="77777777" w:rsidTr="006D3621">
        <w:tc>
          <w:tcPr>
            <w:tcW w:w="2310" w:type="dxa"/>
          </w:tcPr>
          <w:p w14:paraId="765A30BC" w14:textId="77777777" w:rsidR="0083508F" w:rsidRDefault="0083508F" w:rsidP="006D3621">
            <w:pPr>
              <w:contextualSpacing/>
              <w:jc w:val="both"/>
              <w:rPr>
                <w:noProof/>
                <w:lang w:val="en-US"/>
              </w:rPr>
            </w:pPr>
            <w:r>
              <w:rPr>
                <w:noProof/>
                <w:lang w:val="en-US"/>
              </w:rPr>
              <w:t>3</w:t>
            </w:r>
          </w:p>
        </w:tc>
        <w:tc>
          <w:tcPr>
            <w:tcW w:w="2310" w:type="dxa"/>
          </w:tcPr>
          <w:p w14:paraId="7D0CA4BD" w14:textId="77777777" w:rsidR="0083508F" w:rsidRDefault="0083508F" w:rsidP="006D3621">
            <w:pPr>
              <w:contextualSpacing/>
              <w:jc w:val="both"/>
              <w:rPr>
                <w:noProof/>
                <w:lang w:val="en-US"/>
              </w:rPr>
            </w:pPr>
            <w:r>
              <w:rPr>
                <w:noProof/>
                <w:lang w:val="en-US"/>
              </w:rPr>
              <w:t>Board of Directors</w:t>
            </w:r>
          </w:p>
        </w:tc>
        <w:tc>
          <w:tcPr>
            <w:tcW w:w="2311" w:type="dxa"/>
          </w:tcPr>
          <w:p w14:paraId="6918DE05" w14:textId="77777777" w:rsidR="0083508F" w:rsidRDefault="0083508F" w:rsidP="006D3621">
            <w:pPr>
              <w:contextualSpacing/>
              <w:jc w:val="both"/>
              <w:rPr>
                <w:noProof/>
                <w:lang w:val="en-US"/>
              </w:rPr>
            </w:pPr>
            <w:r>
              <w:rPr>
                <w:noProof/>
                <w:lang w:val="en-US"/>
              </w:rPr>
              <w:t>March 30, 2023</w:t>
            </w:r>
          </w:p>
        </w:tc>
        <w:tc>
          <w:tcPr>
            <w:tcW w:w="2311" w:type="dxa"/>
          </w:tcPr>
          <w:p w14:paraId="7A0A4D4A" w14:textId="77777777" w:rsidR="0083508F" w:rsidRDefault="0083508F" w:rsidP="006D3621">
            <w:pPr>
              <w:contextualSpacing/>
              <w:jc w:val="both"/>
              <w:rPr>
                <w:noProof/>
                <w:lang w:val="en-US"/>
              </w:rPr>
            </w:pPr>
            <w:r>
              <w:rPr>
                <w:noProof/>
                <w:lang w:val="en-US"/>
              </w:rPr>
              <w:t>March 30, 2023</w:t>
            </w:r>
          </w:p>
        </w:tc>
      </w:tr>
      <w:tr w:rsidR="0083508F" w14:paraId="60E0ABF7" w14:textId="77777777" w:rsidTr="006D3621">
        <w:tc>
          <w:tcPr>
            <w:tcW w:w="2310" w:type="dxa"/>
          </w:tcPr>
          <w:p w14:paraId="6546D7E1" w14:textId="77777777" w:rsidR="0083508F" w:rsidRDefault="0083508F" w:rsidP="006D3621">
            <w:pPr>
              <w:contextualSpacing/>
              <w:jc w:val="both"/>
              <w:rPr>
                <w:noProof/>
                <w:lang w:val="en-US"/>
              </w:rPr>
            </w:pPr>
          </w:p>
        </w:tc>
        <w:tc>
          <w:tcPr>
            <w:tcW w:w="2310" w:type="dxa"/>
          </w:tcPr>
          <w:p w14:paraId="69D4BEDC" w14:textId="77777777" w:rsidR="0083508F" w:rsidRDefault="0083508F" w:rsidP="006D3621">
            <w:pPr>
              <w:contextualSpacing/>
              <w:jc w:val="both"/>
              <w:rPr>
                <w:noProof/>
                <w:lang w:val="en-US"/>
              </w:rPr>
            </w:pPr>
          </w:p>
        </w:tc>
        <w:tc>
          <w:tcPr>
            <w:tcW w:w="2311" w:type="dxa"/>
          </w:tcPr>
          <w:p w14:paraId="21AADBE2" w14:textId="77777777" w:rsidR="0083508F" w:rsidRDefault="0083508F" w:rsidP="006D3621">
            <w:pPr>
              <w:contextualSpacing/>
              <w:jc w:val="both"/>
              <w:rPr>
                <w:noProof/>
                <w:lang w:val="en-US"/>
              </w:rPr>
            </w:pPr>
          </w:p>
        </w:tc>
        <w:tc>
          <w:tcPr>
            <w:tcW w:w="2311" w:type="dxa"/>
          </w:tcPr>
          <w:p w14:paraId="32C23E66" w14:textId="77777777" w:rsidR="0083508F" w:rsidRDefault="0083508F" w:rsidP="006D3621">
            <w:pPr>
              <w:contextualSpacing/>
              <w:jc w:val="both"/>
              <w:rPr>
                <w:noProof/>
                <w:lang w:val="en-US"/>
              </w:rPr>
            </w:pPr>
          </w:p>
        </w:tc>
      </w:tr>
    </w:tbl>
    <w:p w14:paraId="26320590" w14:textId="77777777" w:rsidR="0083508F" w:rsidRDefault="0083508F" w:rsidP="0083508F">
      <w:pPr>
        <w:spacing w:after="0" w:line="240" w:lineRule="auto"/>
        <w:ind w:firstLine="720"/>
        <w:contextualSpacing/>
        <w:jc w:val="both"/>
        <w:rPr>
          <w:b/>
          <w:noProof/>
          <w:u w:val="single"/>
          <w:lang w:val="en-US"/>
        </w:rPr>
      </w:pPr>
    </w:p>
    <w:p w14:paraId="58EB852A" w14:textId="77777777" w:rsidR="0083508F" w:rsidRDefault="0083508F" w:rsidP="00505D3D">
      <w:pPr>
        <w:spacing w:after="0" w:line="240" w:lineRule="auto"/>
        <w:ind w:firstLine="360"/>
        <w:contextualSpacing/>
        <w:jc w:val="both"/>
        <w:rPr>
          <w:noProof/>
          <w:lang w:val="en-US"/>
        </w:rPr>
      </w:pPr>
    </w:p>
    <w:sectPr w:rsidR="0083508F" w:rsidSect="00C15DF2">
      <w:headerReference w:type="even" r:id="rId9"/>
      <w:headerReference w:type="default" r:id="rId10"/>
      <w:footerReference w:type="default" r:id="rId11"/>
      <w:pgSz w:w="11906" w:h="16838"/>
      <w:pgMar w:top="1080" w:right="926"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58911" w14:textId="77777777" w:rsidR="00494027" w:rsidRDefault="00494027">
      <w:pPr>
        <w:spacing w:after="0" w:line="240" w:lineRule="auto"/>
      </w:pPr>
      <w:r>
        <w:separator/>
      </w:r>
    </w:p>
  </w:endnote>
  <w:endnote w:type="continuationSeparator" w:id="0">
    <w:p w14:paraId="1BFFF035" w14:textId="77777777" w:rsidR="00494027" w:rsidRDefault="0049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486872"/>
      <w:docPartObj>
        <w:docPartGallery w:val="Page Numbers (Bottom of Page)"/>
        <w:docPartUnique/>
      </w:docPartObj>
    </w:sdtPr>
    <w:sdtEndPr>
      <w:rPr>
        <w:color w:val="7F7F7F" w:themeColor="background1" w:themeShade="7F"/>
        <w:spacing w:val="60"/>
      </w:rPr>
    </w:sdtEndPr>
    <w:sdtContent>
      <w:p w14:paraId="074ADCB0" w14:textId="68252DBD" w:rsidR="00630F18" w:rsidRDefault="00630F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5D3D" w:rsidRPr="00505D3D">
          <w:rPr>
            <w:b/>
            <w:bCs/>
            <w:noProof/>
          </w:rPr>
          <w:t>3</w:t>
        </w:r>
        <w:r>
          <w:rPr>
            <w:b/>
            <w:bCs/>
            <w:noProof/>
          </w:rPr>
          <w:fldChar w:fldCharType="end"/>
        </w:r>
        <w:r>
          <w:rPr>
            <w:b/>
            <w:bCs/>
          </w:rPr>
          <w:t xml:space="preserve"> | </w:t>
        </w:r>
        <w:r>
          <w:rPr>
            <w:color w:val="7F7F7F" w:themeColor="background1" w:themeShade="7F"/>
            <w:spacing w:val="60"/>
          </w:rPr>
          <w:t>Page</w:t>
        </w:r>
      </w:p>
    </w:sdtContent>
  </w:sdt>
  <w:p w14:paraId="2FBD84A8" w14:textId="77777777" w:rsidR="00EF6B91" w:rsidRDefault="00494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3CEE0" w14:textId="77777777" w:rsidR="00494027" w:rsidRDefault="00494027">
      <w:pPr>
        <w:spacing w:after="0" w:line="240" w:lineRule="auto"/>
      </w:pPr>
      <w:r>
        <w:separator/>
      </w:r>
    </w:p>
  </w:footnote>
  <w:footnote w:type="continuationSeparator" w:id="0">
    <w:p w14:paraId="55DE0D0A" w14:textId="77777777" w:rsidR="00494027" w:rsidRDefault="0049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4546" w14:textId="77777777" w:rsidR="00EF6B91" w:rsidRDefault="00020825">
    <w:pPr>
      <w:pStyle w:val="Header"/>
    </w:pPr>
    <w:r>
      <w:rPr>
        <w:noProof/>
        <w:lang w:val="en-US"/>
      </w:rPr>
      <mc:AlternateContent>
        <mc:Choice Requires="wps">
          <w:drawing>
            <wp:anchor distT="0" distB="0" distL="114300" distR="114300" simplePos="0" relativeHeight="251656704" behindDoc="1" locked="0" layoutInCell="0" allowOverlap="1" wp14:anchorId="6FE34FB1" wp14:editId="7E753035">
              <wp:simplePos x="0" y="0"/>
              <wp:positionH relativeFrom="margin">
                <wp:align>center</wp:align>
              </wp:positionH>
              <wp:positionV relativeFrom="margin">
                <wp:align>center</wp:align>
              </wp:positionV>
              <wp:extent cx="5050155" cy="3030220"/>
              <wp:effectExtent l="0" t="733425" r="0" b="5892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787039" w14:textId="77777777" w:rsidR="00020825" w:rsidRDefault="00020825" w:rsidP="0002082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E34FB1"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L2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azuC9o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4C787039" w14:textId="77777777" w:rsidR="00020825" w:rsidRDefault="00020825" w:rsidP="0002082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2CB2" w14:textId="1C8CD7F6" w:rsidR="00EF6B91" w:rsidRDefault="00020825">
    <w:pPr>
      <w:pStyle w:val="Header"/>
    </w:pPr>
    <w:r>
      <w:rPr>
        <w:noProof/>
        <w:lang w:val="en-US"/>
      </w:rPr>
      <mc:AlternateContent>
        <mc:Choice Requires="wps">
          <w:drawing>
            <wp:anchor distT="0" distB="0" distL="114300" distR="114300" simplePos="0" relativeHeight="251657728" behindDoc="1" locked="0" layoutInCell="0" allowOverlap="1" wp14:anchorId="2D7985AA" wp14:editId="2A0993D1">
              <wp:simplePos x="0" y="0"/>
              <wp:positionH relativeFrom="margin">
                <wp:align>center</wp:align>
              </wp:positionH>
              <wp:positionV relativeFrom="margin">
                <wp:align>center</wp:align>
              </wp:positionV>
              <wp:extent cx="5050155" cy="3030220"/>
              <wp:effectExtent l="0" t="733425" r="0" b="5892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49CD2C" w14:textId="77777777" w:rsidR="00020825" w:rsidRDefault="00020825" w:rsidP="0002082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7985AA"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" o:allowincell="f" filled="f" stroked="f">
              <v:stroke joinstyle="round"/>
              <o:lock v:ext="edit" shapetype="t"/>
              <v:textbox style="mso-fit-shape-to-text:t">
                <w:txbxContent>
                  <w:p w14:paraId="2449CD2C" w14:textId="77777777" w:rsidR="00020825" w:rsidRDefault="00020825" w:rsidP="0002082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6CB"/>
    <w:multiLevelType w:val="hybridMultilevel"/>
    <w:tmpl w:val="8D50CCBC"/>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1550B"/>
    <w:multiLevelType w:val="hybridMultilevel"/>
    <w:tmpl w:val="A19661FC"/>
    <w:lvl w:ilvl="0" w:tplc="7844515C">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A59B0"/>
    <w:multiLevelType w:val="hybridMultilevel"/>
    <w:tmpl w:val="0BCCDF1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127A1687"/>
    <w:multiLevelType w:val="hybridMultilevel"/>
    <w:tmpl w:val="BAF027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0C29"/>
    <w:multiLevelType w:val="hybridMultilevel"/>
    <w:tmpl w:val="80409296"/>
    <w:lvl w:ilvl="0" w:tplc="7844515C">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645A5"/>
    <w:multiLevelType w:val="hybridMultilevel"/>
    <w:tmpl w:val="0D864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12715"/>
    <w:multiLevelType w:val="hybridMultilevel"/>
    <w:tmpl w:val="F0C2D944"/>
    <w:lvl w:ilvl="0" w:tplc="7844515C">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83947"/>
    <w:multiLevelType w:val="hybridMultilevel"/>
    <w:tmpl w:val="C8C251A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15:restartNumberingAfterBreak="0">
    <w:nsid w:val="1C577345"/>
    <w:multiLevelType w:val="hybridMultilevel"/>
    <w:tmpl w:val="DBA8744C"/>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271B8"/>
    <w:multiLevelType w:val="hybridMultilevel"/>
    <w:tmpl w:val="44E8CEFA"/>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F8D09D4"/>
    <w:multiLevelType w:val="hybridMultilevel"/>
    <w:tmpl w:val="D158C7C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9D50786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47DBC"/>
    <w:multiLevelType w:val="hybridMultilevel"/>
    <w:tmpl w:val="ACC699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A75236"/>
    <w:multiLevelType w:val="hybridMultilevel"/>
    <w:tmpl w:val="1536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0458A"/>
    <w:multiLevelType w:val="hybridMultilevel"/>
    <w:tmpl w:val="AD063F50"/>
    <w:lvl w:ilvl="0" w:tplc="37FAC08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A6CCB"/>
    <w:multiLevelType w:val="multilevel"/>
    <w:tmpl w:val="0F6E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C41B3"/>
    <w:multiLevelType w:val="hybridMultilevel"/>
    <w:tmpl w:val="614E4A7C"/>
    <w:lvl w:ilvl="0" w:tplc="7844515C">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93E22"/>
    <w:multiLevelType w:val="hybridMultilevel"/>
    <w:tmpl w:val="A7C607BE"/>
    <w:lvl w:ilvl="0" w:tplc="7844515C">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135DF"/>
    <w:multiLevelType w:val="hybridMultilevel"/>
    <w:tmpl w:val="41AC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E1B0B"/>
    <w:multiLevelType w:val="hybridMultilevel"/>
    <w:tmpl w:val="574EA4B6"/>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19" w15:restartNumberingAfterBreak="0">
    <w:nsid w:val="347641CE"/>
    <w:multiLevelType w:val="hybridMultilevel"/>
    <w:tmpl w:val="6A5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10A91"/>
    <w:multiLevelType w:val="hybridMultilevel"/>
    <w:tmpl w:val="400688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14CB1"/>
    <w:multiLevelType w:val="hybridMultilevel"/>
    <w:tmpl w:val="BEF66304"/>
    <w:lvl w:ilvl="0" w:tplc="7844515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60BD4"/>
    <w:multiLevelType w:val="hybridMultilevel"/>
    <w:tmpl w:val="FA704C10"/>
    <w:lvl w:ilvl="0" w:tplc="04090017">
      <w:start w:val="1"/>
      <w:numFmt w:val="lowerLetter"/>
      <w:lvlText w:val="%1)"/>
      <w:lvlJc w:val="left"/>
      <w:pPr>
        <w:ind w:left="2230" w:hanging="360"/>
      </w:p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23" w15:restartNumberingAfterBreak="0">
    <w:nsid w:val="3E0A54F9"/>
    <w:multiLevelType w:val="hybridMultilevel"/>
    <w:tmpl w:val="5D68D5C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139A6"/>
    <w:multiLevelType w:val="hybridMultilevel"/>
    <w:tmpl w:val="C5223868"/>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25" w15:restartNumberingAfterBreak="0">
    <w:nsid w:val="460F7D33"/>
    <w:multiLevelType w:val="hybridMultilevel"/>
    <w:tmpl w:val="DA4649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A357B"/>
    <w:multiLevelType w:val="hybridMultilevel"/>
    <w:tmpl w:val="B9104C96"/>
    <w:lvl w:ilvl="0" w:tplc="7844515C">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17C31"/>
    <w:multiLevelType w:val="hybridMultilevel"/>
    <w:tmpl w:val="6F7A3B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41939"/>
    <w:multiLevelType w:val="hybridMultilevel"/>
    <w:tmpl w:val="A5B0D86A"/>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927B9"/>
    <w:multiLevelType w:val="hybridMultilevel"/>
    <w:tmpl w:val="1BCEF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5193B"/>
    <w:multiLevelType w:val="hybridMultilevel"/>
    <w:tmpl w:val="AE1617B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1" w15:restartNumberingAfterBreak="0">
    <w:nsid w:val="55B837F4"/>
    <w:multiLevelType w:val="hybridMultilevel"/>
    <w:tmpl w:val="831420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05DAE"/>
    <w:multiLevelType w:val="hybridMultilevel"/>
    <w:tmpl w:val="411400F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186B52"/>
    <w:multiLevelType w:val="hybridMultilevel"/>
    <w:tmpl w:val="C95A0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57833"/>
    <w:multiLevelType w:val="hybridMultilevel"/>
    <w:tmpl w:val="0F405A1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5" w15:restartNumberingAfterBreak="0">
    <w:nsid w:val="5AD5647E"/>
    <w:multiLevelType w:val="hybridMultilevel"/>
    <w:tmpl w:val="F1E0E5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F15DC"/>
    <w:multiLevelType w:val="hybridMultilevel"/>
    <w:tmpl w:val="78FE07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1D7B6C"/>
    <w:multiLevelType w:val="hybridMultilevel"/>
    <w:tmpl w:val="79FE67E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436CC"/>
    <w:multiLevelType w:val="hybridMultilevel"/>
    <w:tmpl w:val="FF1A48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11DD8"/>
    <w:multiLevelType w:val="hybridMultilevel"/>
    <w:tmpl w:val="614C29F6"/>
    <w:lvl w:ilvl="0" w:tplc="7844515C">
      <w:start w:val="1"/>
      <w:numFmt w:val="lowerLetter"/>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B64D5D"/>
    <w:multiLevelType w:val="hybridMultilevel"/>
    <w:tmpl w:val="7A2C4ADC"/>
    <w:lvl w:ilvl="0" w:tplc="04090017">
      <w:start w:val="1"/>
      <w:numFmt w:val="lowerLetter"/>
      <w:lvlText w:val="%1)"/>
      <w:lvlJc w:val="left"/>
      <w:pPr>
        <w:ind w:left="720" w:hanging="360"/>
      </w:pPr>
      <w:rPr>
        <w:rFonts w:hint="default"/>
      </w:rPr>
    </w:lvl>
    <w:lvl w:ilvl="1" w:tplc="432409A8">
      <w:start w:val="1"/>
      <w:numFmt w:val="lowerLetter"/>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B634D6"/>
    <w:multiLevelType w:val="hybridMultilevel"/>
    <w:tmpl w:val="8142679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2" w15:restartNumberingAfterBreak="0">
    <w:nsid w:val="64EF7DFF"/>
    <w:multiLevelType w:val="hybridMultilevel"/>
    <w:tmpl w:val="DEB8CE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BD3D40"/>
    <w:multiLevelType w:val="hybridMultilevel"/>
    <w:tmpl w:val="1678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6D13ED"/>
    <w:multiLevelType w:val="hybridMultilevel"/>
    <w:tmpl w:val="3D0200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DE77D1"/>
    <w:multiLevelType w:val="hybridMultilevel"/>
    <w:tmpl w:val="B59478CA"/>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6D5B4E"/>
    <w:multiLevelType w:val="hybridMultilevel"/>
    <w:tmpl w:val="AFC25AD2"/>
    <w:lvl w:ilvl="0" w:tplc="B276C708">
      <w:start w:val="1"/>
      <w:numFmt w:val="decimal"/>
      <w:lvlText w:val="%1."/>
      <w:lvlJc w:val="left"/>
      <w:pPr>
        <w:ind w:left="81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3823F5"/>
    <w:multiLevelType w:val="hybridMultilevel"/>
    <w:tmpl w:val="CE343664"/>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E31AE42A">
      <w:start w:val="1"/>
      <w:numFmt w:val="lowerLetter"/>
      <w:lvlText w:val="%3)"/>
      <w:lvlJc w:val="left"/>
      <w:pPr>
        <w:ind w:left="2340" w:hanging="360"/>
      </w:pPr>
      <w:rPr>
        <w:rFonts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E9009F"/>
    <w:multiLevelType w:val="hybridMultilevel"/>
    <w:tmpl w:val="3CC6C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D9528C"/>
    <w:multiLevelType w:val="hybridMultilevel"/>
    <w:tmpl w:val="34DC41C6"/>
    <w:lvl w:ilvl="0" w:tplc="9CC0FE7A">
      <w:start w:val="1"/>
      <w:numFmt w:val="lowerRoman"/>
      <w:lvlText w:val="(%1)"/>
      <w:lvlJc w:val="left"/>
      <w:pPr>
        <w:ind w:left="1130" w:hanging="72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
  </w:num>
  <w:num w:numId="2">
    <w:abstractNumId w:val="41"/>
  </w:num>
  <w:num w:numId="3">
    <w:abstractNumId w:val="34"/>
  </w:num>
  <w:num w:numId="4">
    <w:abstractNumId w:val="30"/>
  </w:num>
  <w:num w:numId="5">
    <w:abstractNumId w:val="18"/>
  </w:num>
  <w:num w:numId="6">
    <w:abstractNumId w:val="7"/>
  </w:num>
  <w:num w:numId="7">
    <w:abstractNumId w:val="24"/>
  </w:num>
  <w:num w:numId="8">
    <w:abstractNumId w:val="12"/>
  </w:num>
  <w:num w:numId="9">
    <w:abstractNumId w:val="13"/>
  </w:num>
  <w:num w:numId="10">
    <w:abstractNumId w:val="43"/>
  </w:num>
  <w:num w:numId="11">
    <w:abstractNumId w:val="33"/>
  </w:num>
  <w:num w:numId="12">
    <w:abstractNumId w:val="35"/>
  </w:num>
  <w:num w:numId="13">
    <w:abstractNumId w:val="19"/>
  </w:num>
  <w:num w:numId="14">
    <w:abstractNumId w:val="17"/>
  </w:num>
  <w:num w:numId="15">
    <w:abstractNumId w:val="39"/>
  </w:num>
  <w:num w:numId="16">
    <w:abstractNumId w:val="5"/>
  </w:num>
  <w:num w:numId="17">
    <w:abstractNumId w:val="29"/>
  </w:num>
  <w:num w:numId="18">
    <w:abstractNumId w:val="15"/>
  </w:num>
  <w:num w:numId="19">
    <w:abstractNumId w:val="48"/>
  </w:num>
  <w:num w:numId="20">
    <w:abstractNumId w:val="21"/>
  </w:num>
  <w:num w:numId="21">
    <w:abstractNumId w:val="16"/>
  </w:num>
  <w:num w:numId="22">
    <w:abstractNumId w:val="6"/>
  </w:num>
  <w:num w:numId="23">
    <w:abstractNumId w:val="37"/>
  </w:num>
  <w:num w:numId="24">
    <w:abstractNumId w:val="20"/>
  </w:num>
  <w:num w:numId="25">
    <w:abstractNumId w:val="0"/>
  </w:num>
  <w:num w:numId="26">
    <w:abstractNumId w:val="28"/>
  </w:num>
  <w:num w:numId="27">
    <w:abstractNumId w:val="47"/>
  </w:num>
  <w:num w:numId="28">
    <w:abstractNumId w:val="27"/>
  </w:num>
  <w:num w:numId="29">
    <w:abstractNumId w:val="42"/>
  </w:num>
  <w:num w:numId="30">
    <w:abstractNumId w:val="10"/>
  </w:num>
  <w:num w:numId="31">
    <w:abstractNumId w:val="4"/>
  </w:num>
  <w:num w:numId="32">
    <w:abstractNumId w:val="23"/>
  </w:num>
  <w:num w:numId="33">
    <w:abstractNumId w:val="45"/>
  </w:num>
  <w:num w:numId="34">
    <w:abstractNumId w:val="8"/>
  </w:num>
  <w:num w:numId="35">
    <w:abstractNumId w:val="11"/>
  </w:num>
  <w:num w:numId="36">
    <w:abstractNumId w:val="31"/>
  </w:num>
  <w:num w:numId="37">
    <w:abstractNumId w:val="36"/>
  </w:num>
  <w:num w:numId="38">
    <w:abstractNumId w:val="26"/>
  </w:num>
  <w:num w:numId="39">
    <w:abstractNumId w:val="25"/>
  </w:num>
  <w:num w:numId="40">
    <w:abstractNumId w:val="38"/>
  </w:num>
  <w:num w:numId="41">
    <w:abstractNumId w:val="3"/>
  </w:num>
  <w:num w:numId="42">
    <w:abstractNumId w:val="44"/>
  </w:num>
  <w:num w:numId="43">
    <w:abstractNumId w:val="1"/>
  </w:num>
  <w:num w:numId="44">
    <w:abstractNumId w:val="40"/>
  </w:num>
  <w:num w:numId="45">
    <w:abstractNumId w:val="32"/>
  </w:num>
  <w:num w:numId="46">
    <w:abstractNumId w:val="49"/>
  </w:num>
  <w:num w:numId="47">
    <w:abstractNumId w:val="46"/>
  </w:num>
  <w:num w:numId="48">
    <w:abstractNumId w:val="22"/>
  </w:num>
  <w:num w:numId="49">
    <w:abstractNumId w:val="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825"/>
    <w:rsid w:val="000175C4"/>
    <w:rsid w:val="00020825"/>
    <w:rsid w:val="00026970"/>
    <w:rsid w:val="00043EA9"/>
    <w:rsid w:val="0005601F"/>
    <w:rsid w:val="000A6EE0"/>
    <w:rsid w:val="000C2A03"/>
    <w:rsid w:val="00106AB8"/>
    <w:rsid w:val="00135564"/>
    <w:rsid w:val="00142FDB"/>
    <w:rsid w:val="001707F5"/>
    <w:rsid w:val="00181665"/>
    <w:rsid w:val="00183FA4"/>
    <w:rsid w:val="001872E4"/>
    <w:rsid w:val="001B6F86"/>
    <w:rsid w:val="001F2B0E"/>
    <w:rsid w:val="00203B31"/>
    <w:rsid w:val="002428CA"/>
    <w:rsid w:val="002671F7"/>
    <w:rsid w:val="002727E1"/>
    <w:rsid w:val="0028098C"/>
    <w:rsid w:val="002A0D58"/>
    <w:rsid w:val="002B29FE"/>
    <w:rsid w:val="002D2F62"/>
    <w:rsid w:val="00324147"/>
    <w:rsid w:val="0032674B"/>
    <w:rsid w:val="0035273B"/>
    <w:rsid w:val="00362648"/>
    <w:rsid w:val="00362698"/>
    <w:rsid w:val="003A491B"/>
    <w:rsid w:val="003B6CEA"/>
    <w:rsid w:val="003C0FE0"/>
    <w:rsid w:val="003E32C2"/>
    <w:rsid w:val="00407827"/>
    <w:rsid w:val="00434BE2"/>
    <w:rsid w:val="004905B3"/>
    <w:rsid w:val="00494027"/>
    <w:rsid w:val="00505D3D"/>
    <w:rsid w:val="00512300"/>
    <w:rsid w:val="005308E3"/>
    <w:rsid w:val="00551591"/>
    <w:rsid w:val="00572FAD"/>
    <w:rsid w:val="00580DD6"/>
    <w:rsid w:val="005A7098"/>
    <w:rsid w:val="005B4B9B"/>
    <w:rsid w:val="005D6187"/>
    <w:rsid w:val="00602561"/>
    <w:rsid w:val="006204E7"/>
    <w:rsid w:val="00625582"/>
    <w:rsid w:val="00630F18"/>
    <w:rsid w:val="00634B28"/>
    <w:rsid w:val="00674177"/>
    <w:rsid w:val="006751C1"/>
    <w:rsid w:val="006A7D63"/>
    <w:rsid w:val="007070BB"/>
    <w:rsid w:val="0075567A"/>
    <w:rsid w:val="007602C5"/>
    <w:rsid w:val="007712A4"/>
    <w:rsid w:val="00790A22"/>
    <w:rsid w:val="007B681F"/>
    <w:rsid w:val="007C031E"/>
    <w:rsid w:val="007C3407"/>
    <w:rsid w:val="007C3E10"/>
    <w:rsid w:val="007C4162"/>
    <w:rsid w:val="007D4598"/>
    <w:rsid w:val="007F66F2"/>
    <w:rsid w:val="0080233D"/>
    <w:rsid w:val="008219BD"/>
    <w:rsid w:val="0082239F"/>
    <w:rsid w:val="00822E4E"/>
    <w:rsid w:val="00822E74"/>
    <w:rsid w:val="0083508F"/>
    <w:rsid w:val="00840582"/>
    <w:rsid w:val="0087554F"/>
    <w:rsid w:val="00882DA8"/>
    <w:rsid w:val="00886473"/>
    <w:rsid w:val="008B70FF"/>
    <w:rsid w:val="008B74CF"/>
    <w:rsid w:val="00910BA3"/>
    <w:rsid w:val="00913742"/>
    <w:rsid w:val="00923600"/>
    <w:rsid w:val="00974C3F"/>
    <w:rsid w:val="00981A98"/>
    <w:rsid w:val="009B1A20"/>
    <w:rsid w:val="009B241E"/>
    <w:rsid w:val="009C79FD"/>
    <w:rsid w:val="009C7B7A"/>
    <w:rsid w:val="009F708A"/>
    <w:rsid w:val="00A50642"/>
    <w:rsid w:val="00A661C6"/>
    <w:rsid w:val="00A75573"/>
    <w:rsid w:val="00A83FEE"/>
    <w:rsid w:val="00A850F9"/>
    <w:rsid w:val="00AA3C9E"/>
    <w:rsid w:val="00AD5526"/>
    <w:rsid w:val="00AE689C"/>
    <w:rsid w:val="00B023B1"/>
    <w:rsid w:val="00B266BC"/>
    <w:rsid w:val="00BA61F0"/>
    <w:rsid w:val="00BB1F4A"/>
    <w:rsid w:val="00BC6689"/>
    <w:rsid w:val="00C15DF2"/>
    <w:rsid w:val="00C36322"/>
    <w:rsid w:val="00C63C76"/>
    <w:rsid w:val="00C95F46"/>
    <w:rsid w:val="00CB6858"/>
    <w:rsid w:val="00CC6A91"/>
    <w:rsid w:val="00CD502B"/>
    <w:rsid w:val="00CD68A5"/>
    <w:rsid w:val="00D0491B"/>
    <w:rsid w:val="00DA2203"/>
    <w:rsid w:val="00E00C10"/>
    <w:rsid w:val="00E27869"/>
    <w:rsid w:val="00EA28FD"/>
    <w:rsid w:val="00EC46E3"/>
    <w:rsid w:val="00F169E1"/>
    <w:rsid w:val="00FA212C"/>
    <w:rsid w:val="00FC589B"/>
    <w:rsid w:val="00FF67C4"/>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EA0E5"/>
  <w15:docId w15:val="{B313057D-E5EB-4CD5-9F30-2831D748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825"/>
  </w:style>
  <w:style w:type="paragraph" w:styleId="Heading1">
    <w:name w:val="heading 1"/>
    <w:basedOn w:val="Normal"/>
    <w:next w:val="Normal"/>
    <w:link w:val="Heading1Char"/>
    <w:uiPriority w:val="9"/>
    <w:qFormat/>
    <w:rsid w:val="00434B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4BE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5"/>
    <w:pPr>
      <w:ind w:left="720"/>
      <w:contextualSpacing/>
    </w:pPr>
  </w:style>
  <w:style w:type="paragraph" w:styleId="Header">
    <w:name w:val="header"/>
    <w:basedOn w:val="Normal"/>
    <w:link w:val="HeaderChar"/>
    <w:uiPriority w:val="99"/>
    <w:unhideWhenUsed/>
    <w:rsid w:val="00020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25"/>
  </w:style>
  <w:style w:type="paragraph" w:styleId="Footer">
    <w:name w:val="footer"/>
    <w:basedOn w:val="Normal"/>
    <w:link w:val="FooterChar"/>
    <w:uiPriority w:val="99"/>
    <w:unhideWhenUsed/>
    <w:rsid w:val="00020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25"/>
  </w:style>
  <w:style w:type="paragraph" w:styleId="NormalWeb">
    <w:name w:val="Normal (Web)"/>
    <w:basedOn w:val="Normal"/>
    <w:uiPriority w:val="99"/>
    <w:semiHidden/>
    <w:unhideWhenUsed/>
    <w:rsid w:val="00020825"/>
    <w:pPr>
      <w:spacing w:before="100" w:beforeAutospacing="1" w:after="100" w:afterAutospacing="1" w:line="240" w:lineRule="auto"/>
    </w:pPr>
    <w:rPr>
      <w:rFonts w:ascii="Times New Roman" w:eastAsiaTheme="minorEastAsia" w:hAnsi="Times New Roman" w:cs="Times New Roman"/>
      <w:sz w:val="24"/>
      <w:szCs w:val="24"/>
      <w:lang w:eastAsia="en-JM"/>
    </w:rPr>
  </w:style>
  <w:style w:type="character" w:styleId="CommentReference">
    <w:name w:val="annotation reference"/>
    <w:basedOn w:val="DefaultParagraphFont"/>
    <w:uiPriority w:val="99"/>
    <w:semiHidden/>
    <w:unhideWhenUsed/>
    <w:rsid w:val="00CD68A5"/>
    <w:rPr>
      <w:sz w:val="16"/>
      <w:szCs w:val="16"/>
    </w:rPr>
  </w:style>
  <w:style w:type="paragraph" w:styleId="CommentText">
    <w:name w:val="annotation text"/>
    <w:basedOn w:val="Normal"/>
    <w:link w:val="CommentTextChar"/>
    <w:uiPriority w:val="99"/>
    <w:semiHidden/>
    <w:unhideWhenUsed/>
    <w:rsid w:val="00CD68A5"/>
    <w:pPr>
      <w:spacing w:line="240" w:lineRule="auto"/>
    </w:pPr>
    <w:rPr>
      <w:sz w:val="20"/>
      <w:szCs w:val="20"/>
    </w:rPr>
  </w:style>
  <w:style w:type="character" w:customStyle="1" w:styleId="CommentTextChar">
    <w:name w:val="Comment Text Char"/>
    <w:basedOn w:val="DefaultParagraphFont"/>
    <w:link w:val="CommentText"/>
    <w:uiPriority w:val="99"/>
    <w:semiHidden/>
    <w:rsid w:val="00CD68A5"/>
    <w:rPr>
      <w:sz w:val="20"/>
      <w:szCs w:val="20"/>
    </w:rPr>
  </w:style>
  <w:style w:type="paragraph" w:styleId="CommentSubject">
    <w:name w:val="annotation subject"/>
    <w:basedOn w:val="CommentText"/>
    <w:next w:val="CommentText"/>
    <w:link w:val="CommentSubjectChar"/>
    <w:uiPriority w:val="99"/>
    <w:semiHidden/>
    <w:unhideWhenUsed/>
    <w:rsid w:val="00CD68A5"/>
    <w:rPr>
      <w:b/>
      <w:bCs/>
    </w:rPr>
  </w:style>
  <w:style w:type="character" w:customStyle="1" w:styleId="CommentSubjectChar">
    <w:name w:val="Comment Subject Char"/>
    <w:basedOn w:val="CommentTextChar"/>
    <w:link w:val="CommentSubject"/>
    <w:uiPriority w:val="99"/>
    <w:semiHidden/>
    <w:rsid w:val="00CD68A5"/>
    <w:rPr>
      <w:b/>
      <w:bCs/>
      <w:sz w:val="20"/>
      <w:szCs w:val="20"/>
    </w:rPr>
  </w:style>
  <w:style w:type="paragraph" w:styleId="BalloonText">
    <w:name w:val="Balloon Text"/>
    <w:basedOn w:val="Normal"/>
    <w:link w:val="BalloonTextChar"/>
    <w:uiPriority w:val="99"/>
    <w:semiHidden/>
    <w:unhideWhenUsed/>
    <w:rsid w:val="00CD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A5"/>
    <w:rPr>
      <w:rFonts w:ascii="Tahoma" w:hAnsi="Tahoma" w:cs="Tahoma"/>
      <w:sz w:val="16"/>
      <w:szCs w:val="16"/>
    </w:rPr>
  </w:style>
  <w:style w:type="character" w:customStyle="1" w:styleId="Heading1Char">
    <w:name w:val="Heading 1 Char"/>
    <w:basedOn w:val="DefaultParagraphFont"/>
    <w:link w:val="Heading1"/>
    <w:uiPriority w:val="9"/>
    <w:rsid w:val="00434BE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34BE2"/>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1872E4"/>
    <w:rPr>
      <w:color w:val="0563C1" w:themeColor="hyperlink"/>
      <w:u w:val="single"/>
    </w:rPr>
  </w:style>
  <w:style w:type="character" w:customStyle="1" w:styleId="hvr">
    <w:name w:val="hvr"/>
    <w:basedOn w:val="DefaultParagraphFont"/>
    <w:rsid w:val="001872E4"/>
  </w:style>
  <w:style w:type="character" w:styleId="Strong">
    <w:name w:val="Strong"/>
    <w:basedOn w:val="DefaultParagraphFont"/>
    <w:uiPriority w:val="22"/>
    <w:qFormat/>
    <w:rsid w:val="001872E4"/>
    <w:rPr>
      <w:b/>
      <w:bCs/>
    </w:rPr>
  </w:style>
  <w:style w:type="table" w:styleId="TableGrid">
    <w:name w:val="Table Grid"/>
    <w:basedOn w:val="TableNormal"/>
    <w:uiPriority w:val="39"/>
    <w:rsid w:val="0083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 Kerr</dc:creator>
  <cp:lastModifiedBy>Dirkette Cooper</cp:lastModifiedBy>
  <cp:revision>10</cp:revision>
  <dcterms:created xsi:type="dcterms:W3CDTF">2019-06-28T22:17:00Z</dcterms:created>
  <dcterms:modified xsi:type="dcterms:W3CDTF">2023-04-24T19:40:00Z</dcterms:modified>
</cp:coreProperties>
</file>